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4BE9" w14:textId="11067B21" w:rsidR="00555A31" w:rsidRDefault="00983683" w:rsidP="000D264E">
      <w:pPr>
        <w:tabs>
          <w:tab w:val="left" w:pos="1467"/>
        </w:tabs>
      </w:pPr>
      <w:r>
        <w:rPr>
          <w:noProof/>
        </w:rPr>
        <mc:AlternateContent>
          <mc:Choice Requires="wps">
            <w:drawing>
              <wp:anchor distT="0" distB="0" distL="114300" distR="114300" simplePos="0" relativeHeight="251679232" behindDoc="0" locked="0" layoutInCell="1" allowOverlap="1" wp14:anchorId="40AE5464" wp14:editId="4C2C8FD6">
                <wp:simplePos x="0" y="0"/>
                <wp:positionH relativeFrom="column">
                  <wp:posOffset>5052695</wp:posOffset>
                </wp:positionH>
                <wp:positionV relativeFrom="paragraph">
                  <wp:posOffset>-9525</wp:posOffset>
                </wp:positionV>
                <wp:extent cx="1238250" cy="295275"/>
                <wp:effectExtent l="0" t="0" r="0" b="9525"/>
                <wp:wrapNone/>
                <wp:docPr id="12" name="Metin Kutusu 12"/>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noFill/>
                        </a:ln>
                      </wps:spPr>
                      <wps:txbx>
                        <w:txbxContent>
                          <w:p w14:paraId="3C934F6B" w14:textId="307944A4" w:rsidR="003C48B2" w:rsidRPr="00983683" w:rsidRDefault="003C48B2"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E5464" id="_x0000_t202" coordsize="21600,21600" o:spt="202" path="m,l,21600r21600,l21600,xe">
                <v:stroke joinstyle="miter"/>
                <v:path gradientshapeok="t" o:connecttype="rect"/>
              </v:shapetype>
              <v:shape id="Metin Kutusu 12" o:spid="_x0000_s1026" type="#_x0000_t202" style="position:absolute;margin-left:397.85pt;margin-top:-.75pt;width:97.5pt;height:23.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" fillcolor="white [3201]" stroked="f" strokeweight=".5pt">
                <v:textbox>
                  <w:txbxContent>
                    <w:p w14:paraId="3C934F6B" w14:textId="307944A4" w:rsidR="003C48B2" w:rsidRPr="00983683" w:rsidRDefault="003C48B2"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v:textbox>
              </v:shape>
            </w:pict>
          </mc:Fallback>
        </mc:AlternateContent>
      </w:r>
      <w:r w:rsidR="00BB08FF">
        <w:rPr>
          <w:noProof/>
        </w:rPr>
        <w:drawing>
          <wp:anchor distT="0" distB="0" distL="114300" distR="114300" simplePos="0" relativeHeight="251672064" behindDoc="0" locked="0" layoutInCell="1" allowOverlap="1" wp14:anchorId="08C7CE70" wp14:editId="5DFC6C24">
            <wp:simplePos x="0" y="0"/>
            <wp:positionH relativeFrom="column">
              <wp:posOffset>4749800</wp:posOffset>
            </wp:positionH>
            <wp:positionV relativeFrom="paragraph">
              <wp:posOffset>-714375</wp:posOffset>
            </wp:positionV>
            <wp:extent cx="1538017" cy="695325"/>
            <wp:effectExtent l="0" t="0" r="5080" b="0"/>
            <wp:wrapNone/>
            <wp:docPr id="14" name="Resim 14" descr="Fenerbahç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nerbahçe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017"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A31">
        <w:rPr>
          <w:noProof/>
          <w:lang w:eastAsia="tr-TR"/>
        </w:rPr>
        <mc:AlternateContent>
          <mc:Choice Requires="wps">
            <w:drawing>
              <wp:anchor distT="0" distB="0" distL="114300" distR="114300" simplePos="0" relativeHeight="251653632" behindDoc="0" locked="0" layoutInCell="1" allowOverlap="1" wp14:anchorId="4EC66C12" wp14:editId="192294D9">
                <wp:simplePos x="0" y="0"/>
                <wp:positionH relativeFrom="column">
                  <wp:posOffset>-575945</wp:posOffset>
                </wp:positionH>
                <wp:positionV relativeFrom="paragraph">
                  <wp:posOffset>-604520</wp:posOffset>
                </wp:positionV>
                <wp:extent cx="1752600" cy="4857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52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E73E5" w14:textId="1C61B7F4"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 xml:space="preserve">Fenerbahçe Üniversitesi </w:t>
                            </w:r>
                          </w:p>
                          <w:p w14:paraId="6290D16F" w14:textId="77777777"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5E1D6A50"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 xml:space="preserve">Cilt 1, Sayı 1, </w:t>
                            </w:r>
                            <w:r w:rsidR="00F73579">
                              <w:rPr>
                                <w:rFonts w:ascii="Arial" w:hAnsi="Arial" w:cs="Arial"/>
                                <w:sz w:val="16"/>
                                <w:szCs w:val="20"/>
                              </w:rPr>
                              <w:t>3-16</w:t>
                            </w:r>
                            <w:r w:rsidRPr="00465D7F">
                              <w:rPr>
                                <w:rFonts w:ascii="Arial" w:hAnsi="Arial" w:cs="Arial"/>
                                <w:sz w:val="16"/>
                                <w:szCs w:val="20"/>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66C12" id="Metin Kutusu 3" o:spid="_x0000_s1027" type="#_x0000_t202" style="position:absolute;margin-left:-45.35pt;margin-top:-47.6pt;width:138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" filled="f" stroked="f" strokeweight=".5pt">
                <v:textbox>
                  <w:txbxContent>
                    <w:p w14:paraId="205E73E5" w14:textId="1C61B7F4"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 xml:space="preserve">Fenerbahçe Üniversitesi </w:t>
                      </w:r>
                    </w:p>
                    <w:p w14:paraId="6290D16F" w14:textId="77777777"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5E1D6A50"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 xml:space="preserve">Cilt 1, Sayı 1, </w:t>
                      </w:r>
                      <w:r w:rsidR="00F73579">
                        <w:rPr>
                          <w:rFonts w:ascii="Arial" w:hAnsi="Arial" w:cs="Arial"/>
                          <w:sz w:val="16"/>
                          <w:szCs w:val="20"/>
                        </w:rPr>
                        <w:t>3-16</w:t>
                      </w:r>
                      <w:r w:rsidRPr="00465D7F">
                        <w:rPr>
                          <w:rFonts w:ascii="Arial" w:hAnsi="Arial" w:cs="Arial"/>
                          <w:sz w:val="16"/>
                          <w:szCs w:val="20"/>
                        </w:rPr>
                        <w:t>, 2021</w:t>
                      </w:r>
                    </w:p>
                  </w:txbxContent>
                </v:textbox>
              </v:shape>
            </w:pict>
          </mc:Fallback>
        </mc:AlternateContent>
      </w:r>
      <w:r w:rsidR="00555A31">
        <w:rPr>
          <w:noProof/>
          <w:lang w:eastAsia="tr-TR"/>
        </w:rPr>
        <mc:AlternateContent>
          <mc:Choice Requires="wps">
            <w:drawing>
              <wp:anchor distT="0" distB="0" distL="114300" distR="114300" simplePos="0" relativeHeight="251656704" behindDoc="0" locked="0" layoutInCell="1" allowOverlap="1" wp14:anchorId="2863B62E" wp14:editId="5F45FBFB">
                <wp:simplePos x="0" y="0"/>
                <wp:positionH relativeFrom="column">
                  <wp:posOffset>-481330</wp:posOffset>
                </wp:positionH>
                <wp:positionV relativeFrom="paragraph">
                  <wp:posOffset>-147320</wp:posOffset>
                </wp:positionV>
                <wp:extent cx="164782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DCF66" id="Düz Bağlayıcı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9pt,-11.6pt" to="9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" strokecolor="#4579b8 [3044]"/>
            </w:pict>
          </mc:Fallback>
        </mc:AlternateContent>
      </w:r>
      <w:r w:rsidR="00555A31">
        <w:rPr>
          <w:noProof/>
          <w:lang w:eastAsia="tr-TR"/>
        </w:rPr>
        <mc:AlternateContent>
          <mc:Choice Requires="wps">
            <w:drawing>
              <wp:anchor distT="0" distB="0" distL="114300" distR="114300" simplePos="0" relativeHeight="251661824" behindDoc="0" locked="0" layoutInCell="1" allowOverlap="1" wp14:anchorId="7D213F47" wp14:editId="1DC2D9B6">
                <wp:simplePos x="0" y="0"/>
                <wp:positionH relativeFrom="column">
                  <wp:posOffset>-576580</wp:posOffset>
                </wp:positionH>
                <wp:positionV relativeFrom="paragraph">
                  <wp:posOffset>-175895</wp:posOffset>
                </wp:positionV>
                <wp:extent cx="1895475" cy="48577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95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3ED8E" w14:textId="7A844A76"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Fenerbahce University</w:t>
                            </w:r>
                          </w:p>
                          <w:p w14:paraId="2BBD29B8" w14:textId="77777777"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Journal of Health Sciences</w:t>
                            </w:r>
                          </w:p>
                          <w:p w14:paraId="12F6361D" w14:textId="164BD43B"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 xml:space="preserve">Volume 1, Issue 1, </w:t>
                            </w:r>
                            <w:r w:rsidR="00A371BD">
                              <w:rPr>
                                <w:rFonts w:ascii="Arial" w:hAnsi="Arial" w:cs="Arial"/>
                                <w:sz w:val="16"/>
                                <w:szCs w:val="20"/>
                              </w:rPr>
                              <w:t>3-16</w:t>
                            </w:r>
                            <w:r w:rsidRPr="00465D7F">
                              <w:rPr>
                                <w:rFonts w:ascii="Arial" w:hAnsi="Arial" w:cs="Arial"/>
                                <w:sz w:val="16"/>
                                <w:szCs w:val="20"/>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3F47" id="Metin Kutusu 5" o:spid="_x0000_s1028" type="#_x0000_t202" style="position:absolute;margin-left:-45.4pt;margin-top:-13.85pt;width:14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" filled="f" stroked="f" strokeweight=".5pt">
                <v:textbox>
                  <w:txbxContent>
                    <w:p w14:paraId="4203ED8E" w14:textId="7A844A76"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Fenerbahce University</w:t>
                      </w:r>
                    </w:p>
                    <w:p w14:paraId="2BBD29B8" w14:textId="77777777"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Journal of Health Sciences</w:t>
                      </w:r>
                    </w:p>
                    <w:p w14:paraId="12F6361D" w14:textId="164BD43B" w:rsidR="003C48B2" w:rsidRPr="00465D7F" w:rsidRDefault="003C48B2" w:rsidP="009F4B42">
                      <w:pPr>
                        <w:spacing w:after="0" w:line="240" w:lineRule="auto"/>
                        <w:rPr>
                          <w:rFonts w:ascii="Arial" w:hAnsi="Arial" w:cs="Arial"/>
                          <w:sz w:val="16"/>
                          <w:szCs w:val="20"/>
                        </w:rPr>
                      </w:pPr>
                      <w:r w:rsidRPr="00465D7F">
                        <w:rPr>
                          <w:rFonts w:ascii="Arial" w:hAnsi="Arial" w:cs="Arial"/>
                          <w:sz w:val="16"/>
                          <w:szCs w:val="20"/>
                        </w:rPr>
                        <w:t xml:space="preserve">Volume 1, Issue 1, </w:t>
                      </w:r>
                      <w:r w:rsidR="00A371BD">
                        <w:rPr>
                          <w:rFonts w:ascii="Arial" w:hAnsi="Arial" w:cs="Arial"/>
                          <w:sz w:val="16"/>
                          <w:szCs w:val="20"/>
                        </w:rPr>
                        <w:t>3-16</w:t>
                      </w:r>
                      <w:r w:rsidRPr="00465D7F">
                        <w:rPr>
                          <w:rFonts w:ascii="Arial" w:hAnsi="Arial" w:cs="Arial"/>
                          <w:sz w:val="16"/>
                          <w:szCs w:val="20"/>
                        </w:rPr>
                        <w:t>, 2021</w:t>
                      </w:r>
                    </w:p>
                  </w:txbxContent>
                </v:textbox>
              </v:shape>
            </w:pict>
          </mc:Fallback>
        </mc:AlternateContent>
      </w:r>
      <w:r w:rsidR="00555A31" w:rsidRPr="00BB08FF">
        <w:rPr>
          <w:noProof/>
          <w:color w:val="002060"/>
          <w:lang w:eastAsia="tr-TR"/>
        </w:rPr>
        <mc:AlternateContent>
          <mc:Choice Requires="wps">
            <w:drawing>
              <wp:anchor distT="0" distB="0" distL="114300" distR="114300" simplePos="0" relativeHeight="251665920" behindDoc="0" locked="0" layoutInCell="1" allowOverlap="1" wp14:anchorId="0380C026" wp14:editId="61AD091D">
                <wp:simplePos x="0" y="0"/>
                <wp:positionH relativeFrom="column">
                  <wp:posOffset>-509270</wp:posOffset>
                </wp:positionH>
                <wp:positionV relativeFrom="paragraph">
                  <wp:posOffset>347980</wp:posOffset>
                </wp:positionV>
                <wp:extent cx="6934200" cy="0"/>
                <wp:effectExtent l="0" t="19050" r="19050" b="19050"/>
                <wp:wrapNone/>
                <wp:docPr id="6" name="Düz Bağlayıcı 6"/>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90C7E" id="Düz Bağlayıcı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0.1pt,27.4pt" to="505.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" strokecolor="#002060" strokeweight="3pt"/>
            </w:pict>
          </mc:Fallback>
        </mc:AlternateContent>
      </w:r>
    </w:p>
    <w:p w14:paraId="159C1B2A" w14:textId="3ECCA813" w:rsidR="00A53C74" w:rsidRPr="00F30300" w:rsidRDefault="00A53C74" w:rsidP="00A53C74">
      <w:pPr>
        <w:tabs>
          <w:tab w:val="left" w:pos="2205"/>
        </w:tabs>
        <w:spacing w:after="0" w:line="240" w:lineRule="auto"/>
        <w:jc w:val="center"/>
        <w:rPr>
          <w:rFonts w:asciiTheme="majorHAnsi" w:hAnsiTheme="majorHAnsi"/>
          <w:b/>
          <w:sz w:val="10"/>
        </w:rPr>
      </w:pPr>
    </w:p>
    <w:p w14:paraId="570D48F9" w14:textId="1C7ADE15" w:rsidR="00DA4DD3" w:rsidRDefault="00DA4DD3" w:rsidP="00555A31">
      <w:pPr>
        <w:tabs>
          <w:tab w:val="left" w:pos="2205"/>
        </w:tabs>
        <w:spacing w:line="240" w:lineRule="auto"/>
        <w:jc w:val="center"/>
        <w:rPr>
          <w:rFonts w:ascii="Arial" w:hAnsi="Arial" w:cs="Arial"/>
          <w:b/>
          <w:sz w:val="24"/>
        </w:rPr>
      </w:pPr>
      <w:bookmarkStart w:id="0" w:name="_Hlk69767633"/>
      <w:r w:rsidRPr="00DA4DD3">
        <w:rPr>
          <w:rFonts w:ascii="Arial" w:hAnsi="Arial" w:cs="Arial"/>
          <w:b/>
          <w:sz w:val="24"/>
        </w:rPr>
        <w:t>1-2 Y</w:t>
      </w:r>
      <w:r>
        <w:rPr>
          <w:rFonts w:ascii="Arial" w:hAnsi="Arial" w:cs="Arial"/>
          <w:b/>
          <w:sz w:val="24"/>
        </w:rPr>
        <w:t>aş</w:t>
      </w:r>
      <w:r w:rsidRPr="00DA4DD3">
        <w:rPr>
          <w:rFonts w:ascii="Arial" w:hAnsi="Arial" w:cs="Arial"/>
          <w:b/>
          <w:sz w:val="24"/>
        </w:rPr>
        <w:t xml:space="preserve"> D</w:t>
      </w:r>
      <w:r>
        <w:rPr>
          <w:rFonts w:ascii="Arial" w:hAnsi="Arial" w:cs="Arial"/>
          <w:b/>
          <w:sz w:val="24"/>
        </w:rPr>
        <w:t>önemi</w:t>
      </w:r>
      <w:r w:rsidRPr="00DA4DD3">
        <w:rPr>
          <w:rFonts w:ascii="Arial" w:hAnsi="Arial" w:cs="Arial"/>
          <w:b/>
          <w:sz w:val="24"/>
        </w:rPr>
        <w:t xml:space="preserve"> Ç</w:t>
      </w:r>
      <w:r>
        <w:rPr>
          <w:rFonts w:ascii="Arial" w:hAnsi="Arial" w:cs="Arial"/>
          <w:b/>
          <w:sz w:val="24"/>
        </w:rPr>
        <w:t>ocuk</w:t>
      </w:r>
      <w:r w:rsidRPr="00DA4DD3">
        <w:rPr>
          <w:rFonts w:ascii="Arial" w:hAnsi="Arial" w:cs="Arial"/>
          <w:b/>
          <w:sz w:val="24"/>
        </w:rPr>
        <w:t xml:space="preserve"> </w:t>
      </w:r>
      <w:r>
        <w:rPr>
          <w:rFonts w:ascii="Arial" w:hAnsi="Arial" w:cs="Arial"/>
          <w:b/>
          <w:sz w:val="24"/>
        </w:rPr>
        <w:t>ve</w:t>
      </w:r>
      <w:r w:rsidRPr="00DA4DD3">
        <w:rPr>
          <w:rFonts w:ascii="Arial" w:hAnsi="Arial" w:cs="Arial"/>
          <w:b/>
          <w:sz w:val="24"/>
        </w:rPr>
        <w:t xml:space="preserve"> A</w:t>
      </w:r>
      <w:r>
        <w:rPr>
          <w:rFonts w:ascii="Arial" w:hAnsi="Arial" w:cs="Arial"/>
          <w:b/>
          <w:sz w:val="24"/>
        </w:rPr>
        <w:t>nne</w:t>
      </w:r>
      <w:r w:rsidRPr="00DA4DD3">
        <w:rPr>
          <w:rFonts w:ascii="Arial" w:hAnsi="Arial" w:cs="Arial"/>
          <w:b/>
          <w:sz w:val="24"/>
        </w:rPr>
        <w:t xml:space="preserve"> B</w:t>
      </w:r>
      <w:r>
        <w:rPr>
          <w:rFonts w:ascii="Arial" w:hAnsi="Arial" w:cs="Arial"/>
          <w:b/>
          <w:sz w:val="24"/>
        </w:rPr>
        <w:t>eslenmesi</w:t>
      </w:r>
      <w:r w:rsidRPr="00DA4DD3">
        <w:rPr>
          <w:rFonts w:ascii="Arial" w:hAnsi="Arial" w:cs="Arial"/>
          <w:b/>
          <w:sz w:val="24"/>
        </w:rPr>
        <w:t xml:space="preserve"> A</w:t>
      </w:r>
      <w:r>
        <w:rPr>
          <w:rFonts w:ascii="Arial" w:hAnsi="Arial" w:cs="Arial"/>
          <w:b/>
          <w:sz w:val="24"/>
        </w:rPr>
        <w:t>rasındaki</w:t>
      </w:r>
      <w:r w:rsidRPr="00DA4DD3">
        <w:rPr>
          <w:rFonts w:ascii="Arial" w:hAnsi="Arial" w:cs="Arial"/>
          <w:b/>
          <w:sz w:val="24"/>
        </w:rPr>
        <w:t xml:space="preserve"> İ</w:t>
      </w:r>
      <w:r>
        <w:rPr>
          <w:rFonts w:ascii="Arial" w:hAnsi="Arial" w:cs="Arial"/>
          <w:b/>
          <w:sz w:val="24"/>
        </w:rPr>
        <w:t>lişkinin</w:t>
      </w:r>
      <w:r w:rsidRPr="00DA4DD3">
        <w:rPr>
          <w:rFonts w:ascii="Arial" w:hAnsi="Arial" w:cs="Arial"/>
          <w:b/>
          <w:sz w:val="24"/>
        </w:rPr>
        <w:t xml:space="preserve"> D</w:t>
      </w:r>
      <w:r>
        <w:rPr>
          <w:rFonts w:ascii="Arial" w:hAnsi="Arial" w:cs="Arial"/>
          <w:b/>
          <w:sz w:val="24"/>
        </w:rPr>
        <w:t>eğerlendirilmesi</w:t>
      </w:r>
    </w:p>
    <w:bookmarkEnd w:id="0"/>
    <w:p w14:paraId="20576A8E" w14:textId="4527475B" w:rsidR="00555A31" w:rsidRPr="00465D7F" w:rsidRDefault="00DA4DD3" w:rsidP="00555A31">
      <w:pPr>
        <w:tabs>
          <w:tab w:val="left" w:pos="2205"/>
        </w:tabs>
        <w:spacing w:line="240" w:lineRule="auto"/>
        <w:jc w:val="center"/>
        <w:rPr>
          <w:rFonts w:ascii="Arial" w:hAnsi="Arial" w:cs="Arial"/>
          <w:b/>
          <w:color w:val="002060"/>
          <w:sz w:val="24"/>
        </w:rPr>
      </w:pPr>
      <w:r w:rsidRPr="00DA4DD3">
        <w:rPr>
          <w:rFonts w:ascii="Arial" w:hAnsi="Arial" w:cs="Arial"/>
          <w:b/>
          <w:color w:val="002060"/>
          <w:sz w:val="24"/>
        </w:rPr>
        <w:t>Evaluation the Relationship Between Nutrition of The Child Aged Between 1-2 Years and Mother</w:t>
      </w:r>
    </w:p>
    <w:p w14:paraId="549F96FC" w14:textId="05CB0AB4" w:rsidR="00B7691C" w:rsidRPr="00465D7F" w:rsidRDefault="00B7691C" w:rsidP="00B7691C">
      <w:pPr>
        <w:tabs>
          <w:tab w:val="left" w:pos="2205"/>
        </w:tabs>
        <w:spacing w:after="0" w:line="240" w:lineRule="auto"/>
        <w:jc w:val="center"/>
        <w:rPr>
          <w:rFonts w:ascii="Arial" w:hAnsi="Arial" w:cs="Arial"/>
          <w:b/>
          <w:sz w:val="8"/>
        </w:rPr>
      </w:pPr>
    </w:p>
    <w:p w14:paraId="097033BE" w14:textId="25DC9189" w:rsidR="00555A31" w:rsidRPr="00465D7F" w:rsidRDefault="00DA4DD3" w:rsidP="00555A31">
      <w:pPr>
        <w:tabs>
          <w:tab w:val="left" w:pos="2205"/>
        </w:tabs>
        <w:spacing w:line="240" w:lineRule="auto"/>
        <w:jc w:val="center"/>
        <w:rPr>
          <w:rFonts w:ascii="Arial" w:hAnsi="Arial" w:cs="Arial"/>
          <w:b/>
          <w:vertAlign w:val="superscript"/>
        </w:rPr>
      </w:pPr>
      <w:r>
        <w:rPr>
          <w:rFonts w:ascii="Arial" w:hAnsi="Arial" w:cs="Arial"/>
          <w:b/>
        </w:rPr>
        <w:t>Gözde AKSOY</w:t>
      </w:r>
      <w:r>
        <w:rPr>
          <w:rFonts w:ascii="Arial" w:hAnsi="Arial" w:cs="Arial"/>
          <w:b/>
          <w:vertAlign w:val="superscript"/>
        </w:rPr>
        <w:t>1</w:t>
      </w:r>
      <w:r w:rsidR="00B7691C" w:rsidRPr="00465D7F">
        <w:rPr>
          <w:rFonts w:ascii="Arial" w:hAnsi="Arial" w:cs="Arial"/>
          <w:b/>
        </w:rPr>
        <w:t xml:space="preserve">, </w:t>
      </w:r>
      <w:r>
        <w:rPr>
          <w:rFonts w:ascii="Arial" w:hAnsi="Arial" w:cs="Arial"/>
          <w:b/>
        </w:rPr>
        <w:t>Muazzez GARİPAĞAOĞLU</w:t>
      </w:r>
      <w:r w:rsidR="00B01D96" w:rsidRPr="00465D7F">
        <w:rPr>
          <w:rFonts w:ascii="Arial" w:hAnsi="Arial" w:cs="Arial"/>
          <w:b/>
          <w:vertAlign w:val="superscript"/>
        </w:rPr>
        <w:t>2</w:t>
      </w:r>
      <w:r>
        <w:rPr>
          <w:rFonts w:ascii="Arial" w:hAnsi="Arial" w:cs="Arial"/>
          <w:b/>
          <w:vertAlign w:val="superscript"/>
        </w:rPr>
        <w:t>*</w:t>
      </w:r>
      <w:r w:rsidR="00B7691C" w:rsidRPr="00465D7F">
        <w:rPr>
          <w:rFonts w:ascii="Arial" w:hAnsi="Arial" w:cs="Arial"/>
          <w:b/>
          <w:noProof/>
          <w:lang w:eastAsia="tr-TR"/>
        </w:rPr>
        <w:drawing>
          <wp:inline distT="0" distB="0" distL="0" distR="0" wp14:anchorId="4F00DF0A" wp14:editId="7CFE03EB">
            <wp:extent cx="123825" cy="123825"/>
            <wp:effectExtent l="0" t="0" r="9525" b="9525"/>
            <wp:docPr id="8" name="Resim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07D70C5A" w14:textId="1FA24C57" w:rsidR="00DA4DD3" w:rsidRPr="00465D7F" w:rsidRDefault="00DA4DD3" w:rsidP="00DA4DD3">
      <w:pPr>
        <w:spacing w:after="0" w:line="240" w:lineRule="auto"/>
        <w:jc w:val="center"/>
        <w:rPr>
          <w:rFonts w:ascii="Arial" w:hAnsi="Arial" w:cs="Arial"/>
          <w:sz w:val="20"/>
          <w:szCs w:val="24"/>
        </w:rPr>
      </w:pPr>
      <w:r>
        <w:rPr>
          <w:rFonts w:ascii="Arial" w:hAnsi="Arial" w:cs="Arial"/>
          <w:sz w:val="20"/>
          <w:szCs w:val="24"/>
          <w:vertAlign w:val="superscript"/>
        </w:rPr>
        <w:t>1</w:t>
      </w:r>
      <w:r>
        <w:rPr>
          <w:rFonts w:ascii="Arial" w:hAnsi="Arial" w:cs="Arial"/>
          <w:sz w:val="20"/>
          <w:szCs w:val="24"/>
        </w:rPr>
        <w:t>Serbest Diyetisyen</w:t>
      </w:r>
      <w:r w:rsidR="0018122C">
        <w:rPr>
          <w:rFonts w:ascii="Arial" w:hAnsi="Arial" w:cs="Arial"/>
          <w:sz w:val="20"/>
          <w:szCs w:val="24"/>
        </w:rPr>
        <w:t>, İstanbul, Türkiye</w:t>
      </w:r>
    </w:p>
    <w:p w14:paraId="307DAC9B" w14:textId="4E7A4969" w:rsidR="00B7691C" w:rsidRPr="00465D7F" w:rsidRDefault="00DA4DD3" w:rsidP="00B7691C">
      <w:pPr>
        <w:spacing w:after="0" w:line="240" w:lineRule="auto"/>
        <w:jc w:val="center"/>
        <w:rPr>
          <w:rFonts w:ascii="Arial" w:hAnsi="Arial" w:cs="Arial"/>
          <w:sz w:val="20"/>
          <w:szCs w:val="24"/>
        </w:rPr>
      </w:pPr>
      <w:r>
        <w:rPr>
          <w:rFonts w:ascii="Arial" w:hAnsi="Arial" w:cs="Arial"/>
          <w:sz w:val="20"/>
          <w:szCs w:val="24"/>
          <w:vertAlign w:val="superscript"/>
        </w:rPr>
        <w:t>2</w:t>
      </w:r>
      <w:r w:rsidR="002D6775" w:rsidRPr="00465D7F">
        <w:rPr>
          <w:rFonts w:ascii="Arial" w:hAnsi="Arial" w:cs="Arial"/>
          <w:sz w:val="20"/>
          <w:szCs w:val="24"/>
        </w:rPr>
        <w:t>Fenerbahçe</w:t>
      </w:r>
      <w:r w:rsidR="00B7691C" w:rsidRPr="00465D7F">
        <w:rPr>
          <w:rFonts w:ascii="Arial" w:hAnsi="Arial" w:cs="Arial"/>
          <w:sz w:val="20"/>
          <w:szCs w:val="24"/>
        </w:rPr>
        <w:t xml:space="preserve"> Üniversitesi, </w:t>
      </w:r>
      <w:r w:rsidR="002D6775" w:rsidRPr="00465D7F">
        <w:rPr>
          <w:rFonts w:ascii="Arial" w:hAnsi="Arial" w:cs="Arial"/>
          <w:sz w:val="20"/>
          <w:szCs w:val="24"/>
        </w:rPr>
        <w:t>Beslenme ve Diyetetik</w:t>
      </w:r>
      <w:r w:rsidR="00B7691C" w:rsidRPr="00465D7F">
        <w:rPr>
          <w:rFonts w:ascii="Arial" w:hAnsi="Arial" w:cs="Arial"/>
          <w:sz w:val="20"/>
          <w:szCs w:val="24"/>
        </w:rPr>
        <w:t xml:space="preserve"> Bölümü, </w:t>
      </w:r>
      <w:r w:rsidR="002D6775" w:rsidRPr="00465D7F">
        <w:rPr>
          <w:rFonts w:ascii="Arial" w:hAnsi="Arial" w:cs="Arial"/>
          <w:sz w:val="20"/>
          <w:szCs w:val="24"/>
        </w:rPr>
        <w:t>İstanbul</w:t>
      </w:r>
      <w:r w:rsidR="00B7691C" w:rsidRPr="00465D7F">
        <w:rPr>
          <w:rFonts w:ascii="Arial" w:hAnsi="Arial" w:cs="Arial"/>
          <w:sz w:val="20"/>
          <w:szCs w:val="24"/>
        </w:rPr>
        <w:t>, Türkiye</w:t>
      </w:r>
    </w:p>
    <w:p w14:paraId="013DEE70" w14:textId="15907635" w:rsidR="00B7691C" w:rsidRDefault="00465D7F" w:rsidP="00555A31">
      <w:pPr>
        <w:tabs>
          <w:tab w:val="left" w:pos="2205"/>
        </w:tabs>
        <w:spacing w:line="240" w:lineRule="auto"/>
        <w:jc w:val="center"/>
        <w:rPr>
          <w:rFonts w:asciiTheme="majorHAnsi" w:hAnsiTheme="majorHAnsi"/>
          <w:b/>
          <w:color w:val="0099CC"/>
          <w:sz w:val="24"/>
        </w:rPr>
      </w:pPr>
      <w:r>
        <w:rPr>
          <w:noProof/>
          <w:lang w:eastAsia="tr-TR"/>
        </w:rPr>
        <mc:AlternateContent>
          <mc:Choice Requires="wps">
            <w:drawing>
              <wp:anchor distT="0" distB="0" distL="114300" distR="114300" simplePos="0" relativeHeight="251678208" behindDoc="0" locked="0" layoutInCell="1" allowOverlap="1" wp14:anchorId="58F851C9" wp14:editId="5A041D7B">
                <wp:simplePos x="0" y="0"/>
                <wp:positionH relativeFrom="column">
                  <wp:posOffset>-504825</wp:posOffset>
                </wp:positionH>
                <wp:positionV relativeFrom="paragraph">
                  <wp:posOffset>233680</wp:posOffset>
                </wp:positionV>
                <wp:extent cx="69342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DD20" id="Düz Bağlayıcı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9.75pt,18.4pt" to="50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" strokecolor="#002060" strokeweight=".5pt"/>
            </w:pict>
          </mc:Fallback>
        </mc:AlternateContent>
      </w:r>
      <w:r w:rsidR="00B7691C">
        <w:rPr>
          <w:noProof/>
          <w:lang w:eastAsia="tr-TR"/>
        </w:rPr>
        <mc:AlternateContent>
          <mc:Choice Requires="wps">
            <w:drawing>
              <wp:anchor distT="0" distB="0" distL="114300" distR="114300" simplePos="0" relativeHeight="251666944" behindDoc="0" locked="0" layoutInCell="1" allowOverlap="1" wp14:anchorId="1C22B38C" wp14:editId="21675EF0">
                <wp:simplePos x="0" y="0"/>
                <wp:positionH relativeFrom="column">
                  <wp:posOffset>-509270</wp:posOffset>
                </wp:positionH>
                <wp:positionV relativeFrom="paragraph">
                  <wp:posOffset>111760</wp:posOffset>
                </wp:positionV>
                <wp:extent cx="6934200" cy="0"/>
                <wp:effectExtent l="0" t="19050" r="19050" b="19050"/>
                <wp:wrapNone/>
                <wp:docPr id="9" name="Düz Bağlayıcı 9"/>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708AD" id="Düz Bağlayıcı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0.1pt,8.8pt" to="50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" strokecolor="#002060" strokeweight="3pt"/>
            </w:pict>
          </mc:Fallback>
        </mc:AlternateContent>
      </w:r>
    </w:p>
    <w:p w14:paraId="3FF0EA72" w14:textId="77777777" w:rsidR="00B7691C" w:rsidRDefault="00B7691C" w:rsidP="00B7691C">
      <w:pPr>
        <w:tabs>
          <w:tab w:val="left" w:pos="2205"/>
        </w:tabs>
        <w:spacing w:line="240" w:lineRule="auto"/>
        <w:jc w:val="both"/>
        <w:rPr>
          <w:rFonts w:asciiTheme="majorHAnsi" w:hAnsiTheme="majorHAnsi"/>
          <w:b/>
          <w:color w:val="0099CC"/>
        </w:rPr>
        <w:sectPr w:rsidR="00B7691C" w:rsidSect="00CA76F2">
          <w:footerReference w:type="default" r:id="rId11"/>
          <w:pgSz w:w="11906" w:h="16838" w:code="9"/>
          <w:pgMar w:top="1440" w:right="1440" w:bottom="1440" w:left="1440" w:header="708" w:footer="708" w:gutter="0"/>
          <w:pgNumType w:start="3"/>
          <w:cols w:space="708"/>
          <w:docGrid w:linePitch="360"/>
        </w:sectPr>
      </w:pPr>
    </w:p>
    <w:p w14:paraId="185EF441" w14:textId="1C1673DA" w:rsidR="00B7691C" w:rsidRPr="00465D7F" w:rsidRDefault="00B7691C" w:rsidP="00465D7F">
      <w:pPr>
        <w:tabs>
          <w:tab w:val="left" w:pos="2205"/>
        </w:tabs>
        <w:spacing w:before="120" w:after="120" w:line="240" w:lineRule="auto"/>
        <w:jc w:val="both"/>
        <w:rPr>
          <w:rFonts w:ascii="Arial" w:hAnsi="Arial" w:cs="Arial"/>
          <w:b/>
          <w:color w:val="002060"/>
          <w:sz w:val="20"/>
          <w:szCs w:val="20"/>
        </w:rPr>
      </w:pPr>
      <w:r w:rsidRPr="00465D7F">
        <w:rPr>
          <w:rFonts w:ascii="Arial" w:hAnsi="Arial" w:cs="Arial"/>
          <w:b/>
          <w:color w:val="002060"/>
          <w:sz w:val="20"/>
          <w:szCs w:val="20"/>
        </w:rPr>
        <w:t>Özet</w:t>
      </w:r>
    </w:p>
    <w:p w14:paraId="38CA5E9E" w14:textId="0F980024" w:rsidR="00197935" w:rsidRDefault="00197935" w:rsidP="00465D7F">
      <w:pPr>
        <w:tabs>
          <w:tab w:val="left" w:pos="2205"/>
        </w:tabs>
        <w:spacing w:before="120" w:after="120" w:line="240" w:lineRule="auto"/>
        <w:jc w:val="both"/>
        <w:rPr>
          <w:rFonts w:ascii="Arial" w:hAnsi="Arial" w:cs="Arial"/>
          <w:bCs/>
          <w:sz w:val="20"/>
          <w:szCs w:val="20"/>
        </w:rPr>
      </w:pPr>
      <w:r w:rsidRPr="00197935">
        <w:rPr>
          <w:rFonts w:ascii="Arial" w:hAnsi="Arial" w:cs="Arial"/>
          <w:bCs/>
          <w:sz w:val="20"/>
          <w:szCs w:val="20"/>
        </w:rPr>
        <w:t>Bu çalışma 1-2 yaş arası çocuk ve anne beslenmesi arasındaki ilişkinin araştırılması amacıyla yapılmıştır. Kasım 2015-Mart 2016 tarihleri arasında gerçekleştirilen çalışmaya 1-2 yaş arası 104 çocuk ve annesi katılmıştır. Çocuklar ve annelere ilişkin bilgiler önceden hazırlanmış bir anket formu ile elde edilmiştir. Çocuklar ve annelerin vücut ağırlıkları ve boy ölçümleri alınmış, Beden Kitle İndeksleri (BKİ) hesaplanmıştır. İki günlük besin tüketimleri kaydedilmiştir. Günlük alınan enerji ve besin öğeleri, Beslenme Bilgi Sistemleri Paket Programı (BeBiS) 7.2 versiyonu kullanılarak belirlenmiştir. İstatistiksel analizler için SPSS programı kullanılmıştır. %46,2’si kız, yaş ortalaması 16,4 ± 3</w:t>
      </w:r>
      <w:r w:rsidR="00A436C6">
        <w:rPr>
          <w:rFonts w:ascii="Arial" w:hAnsi="Arial" w:cs="Arial"/>
          <w:bCs/>
          <w:sz w:val="20"/>
          <w:szCs w:val="20"/>
        </w:rPr>
        <w:t>,</w:t>
      </w:r>
      <w:r w:rsidRPr="00197935">
        <w:rPr>
          <w:rFonts w:ascii="Arial" w:hAnsi="Arial" w:cs="Arial"/>
          <w:bCs/>
          <w:sz w:val="20"/>
          <w:szCs w:val="20"/>
        </w:rPr>
        <w:t xml:space="preserve">2 ay olan çocukların günlük besinleri 8 öğünde, annelerin ise kahvaltı, akşam ve akşam sonrası öğünlerine ağırlık vererek tükettikleri gözlenmiştir. Günlük enerji ve besin ögeleri tüketiminde anne ve çocukların karbonhidratı önerilerin altında, yağı önerilen üstünde aldıkları, çocukların enerji dahil tüm besin ögelerini yeterli, bazılarını fazla aldıkları, annelerin ise enerji, vitamin B1, folik asit, demir gibi önemli besin öğelerini yetersiz tükettikleri görülmüştür. Annelerin çocuklarına yaşa uygun, önerilen çeşit ve miktarda besinler sundukları, kendilerinin ise ekmek-tahıl, sebze-meyve ve süt grubundaki besinleri yetersiz tükettikleri saptanmıştır. Sonuç olarak annelerin kendi öğün düzenleri ve beslenmelerinde özenli olmadıkları, yetersiz ve dengesiz beslendikleri, buna karşın çocuklarının öğün düzeni ve yaşa uygun beslenmesi konusunda bilinçli oldukları gözlenmiştir. </w:t>
      </w:r>
    </w:p>
    <w:p w14:paraId="0F78C476" w14:textId="1D4BF675" w:rsidR="00325BD0"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Anahtar Kelimeler:</w:t>
      </w:r>
      <w:r w:rsidRPr="00465D7F">
        <w:rPr>
          <w:rFonts w:ascii="Arial" w:hAnsi="Arial" w:cs="Arial"/>
          <w:sz w:val="20"/>
          <w:szCs w:val="20"/>
        </w:rPr>
        <w:t xml:space="preserve"> </w:t>
      </w:r>
      <w:r w:rsidR="00DA4DD3" w:rsidRPr="00DA4DD3">
        <w:rPr>
          <w:rFonts w:ascii="Arial" w:hAnsi="Arial" w:cs="Arial"/>
          <w:sz w:val="20"/>
          <w:szCs w:val="20"/>
        </w:rPr>
        <w:t>Çocuk, 1-2 yaş, beslenme, anne, öğün, büyüme-gelişme</w:t>
      </w:r>
    </w:p>
    <w:p w14:paraId="063AA992" w14:textId="77777777" w:rsidR="0055366A" w:rsidRPr="00465D7F" w:rsidRDefault="0055366A" w:rsidP="00465D7F">
      <w:pPr>
        <w:tabs>
          <w:tab w:val="left" w:pos="2205"/>
        </w:tabs>
        <w:spacing w:before="120" w:after="120" w:line="240" w:lineRule="auto"/>
        <w:jc w:val="both"/>
        <w:rPr>
          <w:rFonts w:ascii="Arial" w:hAnsi="Arial" w:cs="Arial"/>
          <w:b/>
          <w:color w:val="002060"/>
          <w:sz w:val="20"/>
          <w:szCs w:val="20"/>
        </w:rPr>
      </w:pPr>
    </w:p>
    <w:p w14:paraId="6521037F" w14:textId="56D7C8CA" w:rsidR="00F30300" w:rsidRPr="00465D7F" w:rsidRDefault="00F30300" w:rsidP="00465D7F">
      <w:pPr>
        <w:tabs>
          <w:tab w:val="left" w:pos="2205"/>
        </w:tabs>
        <w:spacing w:before="120" w:after="120" w:line="240" w:lineRule="auto"/>
        <w:jc w:val="both"/>
        <w:rPr>
          <w:rFonts w:ascii="Arial" w:hAnsi="Arial" w:cs="Arial"/>
          <w:b/>
          <w:color w:val="002060"/>
          <w:sz w:val="20"/>
          <w:szCs w:val="20"/>
        </w:rPr>
      </w:pPr>
      <w:r w:rsidRPr="00465D7F">
        <w:rPr>
          <w:rFonts w:ascii="Arial" w:hAnsi="Arial" w:cs="Arial"/>
          <w:b/>
          <w:color w:val="002060"/>
          <w:sz w:val="20"/>
          <w:szCs w:val="20"/>
        </w:rPr>
        <w:t>Abstract</w:t>
      </w:r>
    </w:p>
    <w:p w14:paraId="4A61F679" w14:textId="554A0CA4" w:rsidR="00277939" w:rsidRPr="00A436C6" w:rsidRDefault="00197935" w:rsidP="00465D7F">
      <w:pPr>
        <w:tabs>
          <w:tab w:val="left" w:pos="2205"/>
        </w:tabs>
        <w:spacing w:before="120" w:after="120" w:line="240" w:lineRule="auto"/>
        <w:jc w:val="both"/>
        <w:rPr>
          <w:rFonts w:ascii="Arial" w:hAnsi="Arial" w:cs="Arial"/>
          <w:bCs/>
          <w:sz w:val="20"/>
          <w:szCs w:val="20"/>
          <w:lang w:val="en-US"/>
        </w:rPr>
      </w:pPr>
      <w:r w:rsidRPr="00A436C6">
        <w:rPr>
          <w:rFonts w:ascii="Arial" w:hAnsi="Arial" w:cs="Arial"/>
          <w:bCs/>
          <w:sz w:val="20"/>
          <w:szCs w:val="20"/>
          <w:lang w:val="en-US"/>
        </w:rPr>
        <w:t>This study was conducted to examine the relationship between the child aged between 1-2 years and mother and the child’s growth and development. This study was carried out with 104 children who were the ages 1-2 and their mothers. The Study’s data was conducted from between the dates November 2015- March 2016. The children’s and their mothers’ Body Mass Index (BMI) were calculated. Food consumption of these 2 days was recorded. Energy and nutrients taken daily were determined using Nutrition Information Systems Package Program (BeBiS) version 7.2. SPSS program was used for statistical analysis. It was observed that 46.2% of children were girls, whose average age was 16.4 ± 3.2 months, and that children consumed daily foods at 8 meals, while mothers consumed breakfast, evening and after evening meals. Mothers and children consume carbohydrate less than the recommended amount, children take a lot of nutritional elements-except fiber-more than enough, and mothers consume nutritional elements like energy vitamin B1, folic acid, and iron insufficiently in their daily nutrition. Mothers offered age-appropriate, recommended types and amounts of food to their children, and that they consumed insufficiently foods in the bread-cereal, vegetable-fruit and milk groups. As a result, it was seen that children eat properly and sufficiently and even more than necessary regardless of their mothers’ nutrition. It was thought that evaluating the relationship between 1-2 years old children’s nutrition and growth developments and mothers’ nutrition with more comprehensive studies would be helpful.</w:t>
      </w:r>
    </w:p>
    <w:p w14:paraId="5052E4FD" w14:textId="445F246D" w:rsidR="00F30300" w:rsidRDefault="00F30300"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Keywords:</w:t>
      </w:r>
      <w:r w:rsidR="00753F83" w:rsidRPr="00465D7F">
        <w:rPr>
          <w:rFonts w:ascii="Arial" w:hAnsi="Arial" w:cs="Arial"/>
          <w:sz w:val="20"/>
          <w:szCs w:val="20"/>
        </w:rPr>
        <w:t xml:space="preserve"> </w:t>
      </w:r>
      <w:r w:rsidR="00DA4DD3" w:rsidRPr="00DA4DD3">
        <w:rPr>
          <w:rFonts w:ascii="Arial" w:hAnsi="Arial" w:cs="Arial"/>
          <w:sz w:val="20"/>
          <w:szCs w:val="20"/>
        </w:rPr>
        <w:t>Child, ages 1-2, nutrition, mother, meal time, growth-development</w:t>
      </w:r>
    </w:p>
    <w:p w14:paraId="110536ED" w14:textId="1018E6F6" w:rsidR="0055366A" w:rsidRDefault="0055366A" w:rsidP="00465D7F">
      <w:pPr>
        <w:tabs>
          <w:tab w:val="left" w:pos="2205"/>
        </w:tabs>
        <w:spacing w:before="120" w:after="120" w:line="240" w:lineRule="auto"/>
        <w:jc w:val="both"/>
        <w:rPr>
          <w:rFonts w:ascii="Arial" w:hAnsi="Arial" w:cs="Arial"/>
          <w:sz w:val="20"/>
          <w:szCs w:val="20"/>
        </w:rPr>
      </w:pPr>
    </w:p>
    <w:p w14:paraId="26611C13" w14:textId="77777777" w:rsidR="0055366A" w:rsidRDefault="0055366A" w:rsidP="00465D7F">
      <w:pPr>
        <w:tabs>
          <w:tab w:val="left" w:pos="2205"/>
        </w:tabs>
        <w:spacing w:before="120" w:after="120" w:line="240" w:lineRule="auto"/>
        <w:jc w:val="both"/>
        <w:rPr>
          <w:rFonts w:ascii="Arial" w:hAnsi="Arial" w:cs="Arial"/>
          <w:sz w:val="20"/>
          <w:szCs w:val="20"/>
        </w:rPr>
      </w:pPr>
    </w:p>
    <w:p w14:paraId="75BC3F92" w14:textId="7C70AA05" w:rsidR="0018122C" w:rsidRDefault="0018122C" w:rsidP="00465D7F">
      <w:pPr>
        <w:tabs>
          <w:tab w:val="left" w:pos="2205"/>
        </w:tabs>
        <w:spacing w:before="120" w:after="120" w:line="240" w:lineRule="auto"/>
        <w:jc w:val="both"/>
        <w:rPr>
          <w:rFonts w:ascii="Arial" w:hAnsi="Arial" w:cs="Arial"/>
          <w:sz w:val="20"/>
          <w:szCs w:val="20"/>
        </w:rPr>
      </w:pPr>
      <w:r>
        <w:rPr>
          <w:rFonts w:ascii="Arial" w:hAnsi="Arial" w:cs="Arial"/>
          <w:noProof/>
          <w:sz w:val="24"/>
          <w:szCs w:val="24"/>
        </w:rPr>
        <w:lastRenderedPageBreak/>
        <mc:AlternateContent>
          <mc:Choice Requires="wps">
            <w:drawing>
              <wp:anchor distT="0" distB="0" distL="114300" distR="114300" simplePos="0" relativeHeight="251681280" behindDoc="0" locked="0" layoutInCell="1" allowOverlap="1" wp14:anchorId="3747664A" wp14:editId="4328C8AE">
                <wp:simplePos x="0" y="0"/>
                <wp:positionH relativeFrom="margin">
                  <wp:posOffset>0</wp:posOffset>
                </wp:positionH>
                <wp:positionV relativeFrom="paragraph">
                  <wp:posOffset>53975</wp:posOffset>
                </wp:positionV>
                <wp:extent cx="5772150" cy="580390"/>
                <wp:effectExtent l="0" t="0" r="19050" b="10160"/>
                <wp:wrapNone/>
                <wp:docPr id="15" name="Metin Kutusu 15"/>
                <wp:cNvGraphicFramePr/>
                <a:graphic xmlns:a="http://schemas.openxmlformats.org/drawingml/2006/main">
                  <a:graphicData uri="http://schemas.microsoft.com/office/word/2010/wordprocessingShape">
                    <wps:wsp>
                      <wps:cNvSpPr txBox="1"/>
                      <wps:spPr>
                        <a:xfrm>
                          <a:off x="0" y="0"/>
                          <a:ext cx="5772150" cy="580390"/>
                        </a:xfrm>
                        <a:prstGeom prst="rect">
                          <a:avLst/>
                        </a:prstGeom>
                        <a:solidFill>
                          <a:schemeClr val="lt1"/>
                        </a:solidFill>
                        <a:ln w="6350">
                          <a:solidFill>
                            <a:prstClr val="black"/>
                          </a:solidFill>
                        </a:ln>
                      </wps:spPr>
                      <wps:txbx>
                        <w:txbxContent>
                          <w:p w14:paraId="7DA51037" w14:textId="5C608E09" w:rsidR="0018122C" w:rsidRPr="007D1192" w:rsidRDefault="0018122C" w:rsidP="0018122C">
                            <w:pPr>
                              <w:rPr>
                                <w:rFonts w:ascii="Arial" w:hAnsi="Arial" w:cs="Arial"/>
                                <w:sz w:val="20"/>
                                <w:szCs w:val="20"/>
                                <w:lang w:val="en-US"/>
                              </w:rPr>
                            </w:pPr>
                            <w:r w:rsidRPr="00337DAD">
                              <w:rPr>
                                <w:rFonts w:ascii="Arial" w:hAnsi="Arial" w:cs="Arial"/>
                                <w:b/>
                                <w:bCs/>
                                <w:sz w:val="20"/>
                                <w:szCs w:val="20"/>
                                <w:lang w:val="en-US"/>
                              </w:rPr>
                              <w:t>Atıf için (how to cite)</w:t>
                            </w:r>
                            <w:r w:rsidRPr="007D1192">
                              <w:rPr>
                                <w:rFonts w:ascii="Arial" w:hAnsi="Arial" w:cs="Arial"/>
                                <w:sz w:val="20"/>
                                <w:szCs w:val="20"/>
                                <w:lang w:val="en-US"/>
                              </w:rPr>
                              <w:t xml:space="preserve">: </w:t>
                            </w:r>
                            <w:r>
                              <w:rPr>
                                <w:rFonts w:ascii="Arial" w:hAnsi="Arial" w:cs="Arial"/>
                                <w:sz w:val="20"/>
                                <w:szCs w:val="20"/>
                                <w:lang w:val="en-US"/>
                              </w:rPr>
                              <w:t>Aksoy, G., Garipağaoğlu, M. (2021).</w:t>
                            </w:r>
                            <w:r w:rsidRPr="0018122C">
                              <w:t xml:space="preserve"> </w:t>
                            </w:r>
                            <w:r w:rsidRPr="0018122C">
                              <w:rPr>
                                <w:rFonts w:ascii="Arial" w:hAnsi="Arial" w:cs="Arial"/>
                                <w:sz w:val="20"/>
                                <w:szCs w:val="20"/>
                                <w:lang w:val="en-US"/>
                              </w:rPr>
                              <w:t>1-2 Yaş Dönemi Çocuk ve Anne Beslenmesi Arasındaki İlişkinin Değerlendirilmesi</w:t>
                            </w:r>
                            <w:r>
                              <w:rPr>
                                <w:rFonts w:ascii="Arial" w:hAnsi="Arial" w:cs="Arial"/>
                                <w:sz w:val="20"/>
                                <w:szCs w:val="20"/>
                                <w:lang w:val="en-US"/>
                              </w:rPr>
                              <w:t xml:space="preserve">. </w:t>
                            </w:r>
                            <w:r w:rsidRPr="00403008">
                              <w:rPr>
                                <w:rFonts w:ascii="Arial" w:hAnsi="Arial" w:cs="Arial"/>
                                <w:i/>
                                <w:iCs/>
                                <w:sz w:val="20"/>
                                <w:szCs w:val="20"/>
                                <w:lang w:val="en-US"/>
                              </w:rPr>
                              <w:t>Fenerbahçe Üniversitesi Sağlık Bilimleri Dergisi</w:t>
                            </w:r>
                            <w:r>
                              <w:rPr>
                                <w:rFonts w:ascii="Arial" w:hAnsi="Arial" w:cs="Arial"/>
                                <w:sz w:val="20"/>
                                <w:szCs w:val="20"/>
                                <w:lang w:val="en-US"/>
                              </w:rPr>
                              <w:t>,</w:t>
                            </w:r>
                            <w:r w:rsidRPr="007D1192">
                              <w:rPr>
                                <w:rFonts w:ascii="Arial" w:hAnsi="Arial" w:cs="Arial"/>
                                <w:sz w:val="20"/>
                                <w:szCs w:val="20"/>
                                <w:lang w:val="en-US"/>
                              </w:rPr>
                              <w:t>1(1)</w:t>
                            </w:r>
                            <w:r w:rsidR="00403008">
                              <w:rPr>
                                <w:rFonts w:ascii="Arial" w:hAnsi="Arial" w:cs="Arial"/>
                                <w:sz w:val="20"/>
                                <w:szCs w:val="20"/>
                                <w:lang w:val="en-US"/>
                              </w:rPr>
                              <w:t>,</w:t>
                            </w:r>
                            <w:r w:rsidRPr="007D1192">
                              <w:rPr>
                                <w:rFonts w:ascii="Arial" w:hAnsi="Arial" w:cs="Arial"/>
                                <w:sz w:val="20"/>
                                <w:szCs w:val="20"/>
                                <w:lang w:val="en-US"/>
                              </w:rPr>
                              <w:t xml:space="preserve"> </w:t>
                            </w:r>
                            <w:r w:rsidR="005C3868">
                              <w:rPr>
                                <w:rFonts w:ascii="Arial" w:hAnsi="Arial" w:cs="Arial"/>
                                <w:sz w:val="20"/>
                                <w:szCs w:val="20"/>
                                <w:lang w:val="en-US"/>
                              </w:rPr>
                              <w:t>3-16</w:t>
                            </w:r>
                            <w:r w:rsidRPr="007D1192">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664A" id="Metin Kutusu 15" o:spid="_x0000_s1029" type="#_x0000_t202" style="position:absolute;left:0;text-align:left;margin-left:0;margin-top:4.25pt;width:454.5pt;height:45.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" fillcolor="white [3201]" strokeweight=".5pt">
                <v:textbox>
                  <w:txbxContent>
                    <w:p w14:paraId="7DA51037" w14:textId="5C608E09" w:rsidR="0018122C" w:rsidRPr="007D1192" w:rsidRDefault="0018122C" w:rsidP="0018122C">
                      <w:pPr>
                        <w:rPr>
                          <w:rFonts w:ascii="Arial" w:hAnsi="Arial" w:cs="Arial"/>
                          <w:sz w:val="20"/>
                          <w:szCs w:val="20"/>
                          <w:lang w:val="en-US"/>
                        </w:rPr>
                      </w:pPr>
                      <w:r w:rsidRPr="00337DAD">
                        <w:rPr>
                          <w:rFonts w:ascii="Arial" w:hAnsi="Arial" w:cs="Arial"/>
                          <w:b/>
                          <w:bCs/>
                          <w:sz w:val="20"/>
                          <w:szCs w:val="20"/>
                          <w:lang w:val="en-US"/>
                        </w:rPr>
                        <w:t>Atıf için (how to cite)</w:t>
                      </w:r>
                      <w:r w:rsidRPr="007D1192">
                        <w:rPr>
                          <w:rFonts w:ascii="Arial" w:hAnsi="Arial" w:cs="Arial"/>
                          <w:sz w:val="20"/>
                          <w:szCs w:val="20"/>
                          <w:lang w:val="en-US"/>
                        </w:rPr>
                        <w:t xml:space="preserve">: </w:t>
                      </w:r>
                      <w:r>
                        <w:rPr>
                          <w:rFonts w:ascii="Arial" w:hAnsi="Arial" w:cs="Arial"/>
                          <w:sz w:val="20"/>
                          <w:szCs w:val="20"/>
                          <w:lang w:val="en-US"/>
                        </w:rPr>
                        <w:t>Aksoy, G., Garipağaoğlu, M. (2021).</w:t>
                      </w:r>
                      <w:r w:rsidRPr="0018122C">
                        <w:t xml:space="preserve"> </w:t>
                      </w:r>
                      <w:r w:rsidRPr="0018122C">
                        <w:rPr>
                          <w:rFonts w:ascii="Arial" w:hAnsi="Arial" w:cs="Arial"/>
                          <w:sz w:val="20"/>
                          <w:szCs w:val="20"/>
                          <w:lang w:val="en-US"/>
                        </w:rPr>
                        <w:t>1-2 Yaş Dönemi Çocuk ve Anne Beslenmesi Arasındaki İlişkinin Değerlendirilmesi</w:t>
                      </w:r>
                      <w:r>
                        <w:rPr>
                          <w:rFonts w:ascii="Arial" w:hAnsi="Arial" w:cs="Arial"/>
                          <w:sz w:val="20"/>
                          <w:szCs w:val="20"/>
                          <w:lang w:val="en-US"/>
                        </w:rPr>
                        <w:t xml:space="preserve">. </w:t>
                      </w:r>
                      <w:r w:rsidRPr="00403008">
                        <w:rPr>
                          <w:rFonts w:ascii="Arial" w:hAnsi="Arial" w:cs="Arial"/>
                          <w:i/>
                          <w:iCs/>
                          <w:sz w:val="20"/>
                          <w:szCs w:val="20"/>
                          <w:lang w:val="en-US"/>
                        </w:rPr>
                        <w:t>Fenerbahçe Üniversitesi Sağlık Bilimleri Dergisi</w:t>
                      </w:r>
                      <w:r>
                        <w:rPr>
                          <w:rFonts w:ascii="Arial" w:hAnsi="Arial" w:cs="Arial"/>
                          <w:sz w:val="20"/>
                          <w:szCs w:val="20"/>
                          <w:lang w:val="en-US"/>
                        </w:rPr>
                        <w:t>,</w:t>
                      </w:r>
                      <w:r w:rsidRPr="007D1192">
                        <w:rPr>
                          <w:rFonts w:ascii="Arial" w:hAnsi="Arial" w:cs="Arial"/>
                          <w:sz w:val="20"/>
                          <w:szCs w:val="20"/>
                          <w:lang w:val="en-US"/>
                        </w:rPr>
                        <w:t>1(1)</w:t>
                      </w:r>
                      <w:r w:rsidR="00403008">
                        <w:rPr>
                          <w:rFonts w:ascii="Arial" w:hAnsi="Arial" w:cs="Arial"/>
                          <w:sz w:val="20"/>
                          <w:szCs w:val="20"/>
                          <w:lang w:val="en-US"/>
                        </w:rPr>
                        <w:t>,</w:t>
                      </w:r>
                      <w:r w:rsidRPr="007D1192">
                        <w:rPr>
                          <w:rFonts w:ascii="Arial" w:hAnsi="Arial" w:cs="Arial"/>
                          <w:sz w:val="20"/>
                          <w:szCs w:val="20"/>
                          <w:lang w:val="en-US"/>
                        </w:rPr>
                        <w:t xml:space="preserve"> </w:t>
                      </w:r>
                      <w:r w:rsidR="005C3868">
                        <w:rPr>
                          <w:rFonts w:ascii="Arial" w:hAnsi="Arial" w:cs="Arial"/>
                          <w:sz w:val="20"/>
                          <w:szCs w:val="20"/>
                          <w:lang w:val="en-US"/>
                        </w:rPr>
                        <w:t>3-16</w:t>
                      </w:r>
                      <w:r w:rsidRPr="007D1192">
                        <w:rPr>
                          <w:rFonts w:ascii="Arial" w:hAnsi="Arial" w:cs="Arial"/>
                          <w:sz w:val="20"/>
                          <w:szCs w:val="20"/>
                          <w:lang w:val="en-US"/>
                        </w:rPr>
                        <w:t>.</w:t>
                      </w:r>
                    </w:p>
                  </w:txbxContent>
                </v:textbox>
                <w10:wrap anchorx="margin"/>
              </v:shape>
            </w:pict>
          </mc:Fallback>
        </mc:AlternateContent>
      </w:r>
    </w:p>
    <w:p w14:paraId="0CE079A8" w14:textId="6BE0D461" w:rsidR="0018122C" w:rsidRDefault="0018122C" w:rsidP="00465D7F">
      <w:pPr>
        <w:tabs>
          <w:tab w:val="left" w:pos="2205"/>
        </w:tabs>
        <w:spacing w:before="120" w:after="120" w:line="240" w:lineRule="auto"/>
        <w:jc w:val="both"/>
        <w:rPr>
          <w:rFonts w:ascii="Arial" w:hAnsi="Arial" w:cs="Arial"/>
          <w:sz w:val="20"/>
          <w:szCs w:val="20"/>
        </w:rPr>
      </w:pPr>
    </w:p>
    <w:p w14:paraId="06797C60" w14:textId="6F6225D6" w:rsidR="0018122C" w:rsidRDefault="0018122C" w:rsidP="00465D7F">
      <w:pPr>
        <w:tabs>
          <w:tab w:val="left" w:pos="2205"/>
        </w:tabs>
        <w:spacing w:before="120" w:after="120" w:line="240" w:lineRule="auto"/>
        <w:jc w:val="both"/>
        <w:rPr>
          <w:rFonts w:ascii="Arial" w:hAnsi="Arial" w:cs="Arial"/>
          <w:sz w:val="20"/>
          <w:szCs w:val="20"/>
        </w:rPr>
      </w:pPr>
    </w:p>
    <w:p w14:paraId="101119AC" w14:textId="2352777C" w:rsidR="00DA4DD3" w:rsidRPr="00465D7F" w:rsidRDefault="0055366A" w:rsidP="00465D7F">
      <w:pPr>
        <w:tabs>
          <w:tab w:val="left" w:pos="2205"/>
        </w:tabs>
        <w:spacing w:before="120" w:after="120" w:line="240" w:lineRule="auto"/>
        <w:jc w:val="both"/>
        <w:rPr>
          <w:rFonts w:ascii="Arial" w:hAnsi="Arial" w:cs="Arial"/>
          <w:sz w:val="24"/>
          <w:szCs w:val="24"/>
        </w:rPr>
      </w:pPr>
      <w:r>
        <w:rPr>
          <w:noProof/>
          <w:lang w:eastAsia="tr-TR"/>
        </w:rPr>
        <mc:AlternateContent>
          <mc:Choice Requires="wps">
            <w:drawing>
              <wp:anchor distT="0" distB="0" distL="114300" distR="114300" simplePos="0" relativeHeight="251676160" behindDoc="0" locked="0" layoutInCell="1" allowOverlap="1" wp14:anchorId="67A3B293" wp14:editId="3EDE4491">
                <wp:simplePos x="0" y="0"/>
                <wp:positionH relativeFrom="column">
                  <wp:posOffset>-561975</wp:posOffset>
                </wp:positionH>
                <wp:positionV relativeFrom="paragraph">
                  <wp:posOffset>174625</wp:posOffset>
                </wp:positionV>
                <wp:extent cx="69342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59D59" id="Düz Bağlayıcı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4.25pt,13.75pt" to="50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" strokecolor="#002060" strokeweight=".5pt"/>
            </w:pict>
          </mc:Fallback>
        </mc:AlternateContent>
      </w:r>
    </w:p>
    <w:p w14:paraId="46A820EC" w14:textId="77777777" w:rsidR="0055366A" w:rsidRDefault="0055366A" w:rsidP="0055366A">
      <w:pPr>
        <w:pStyle w:val="ListeParagraf"/>
        <w:tabs>
          <w:tab w:val="left" w:pos="2205"/>
        </w:tabs>
        <w:spacing w:before="120" w:after="120" w:line="360" w:lineRule="auto"/>
        <w:ind w:left="426"/>
        <w:jc w:val="both"/>
        <w:rPr>
          <w:rFonts w:ascii="Arial" w:hAnsi="Arial" w:cs="Arial"/>
          <w:b/>
          <w:color w:val="002060"/>
          <w:sz w:val="20"/>
          <w:szCs w:val="20"/>
        </w:rPr>
      </w:pPr>
    </w:p>
    <w:p w14:paraId="17279CD9" w14:textId="6FF93661" w:rsidR="005261F0" w:rsidRPr="00DA7217" w:rsidRDefault="005261F0" w:rsidP="00DA7217">
      <w:pPr>
        <w:pStyle w:val="ListeParagraf"/>
        <w:numPr>
          <w:ilvl w:val="0"/>
          <w:numId w:val="3"/>
        </w:numPr>
        <w:tabs>
          <w:tab w:val="left" w:pos="2205"/>
        </w:tabs>
        <w:spacing w:before="120" w:after="120" w:line="360" w:lineRule="auto"/>
        <w:ind w:left="426" w:hanging="426"/>
        <w:jc w:val="both"/>
        <w:rPr>
          <w:rFonts w:ascii="Arial" w:hAnsi="Arial" w:cs="Arial"/>
          <w:b/>
          <w:color w:val="002060"/>
          <w:sz w:val="20"/>
          <w:szCs w:val="20"/>
        </w:rPr>
      </w:pPr>
      <w:r w:rsidRPr="00DA7217">
        <w:rPr>
          <w:rFonts w:ascii="Arial" w:hAnsi="Arial" w:cs="Arial"/>
          <w:b/>
          <w:color w:val="002060"/>
          <w:sz w:val="20"/>
          <w:szCs w:val="20"/>
        </w:rPr>
        <w:t>Giriş</w:t>
      </w:r>
    </w:p>
    <w:p w14:paraId="59BDA7CA"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Küçük çocukluk dönemi olarak adlandırılan 1-2 yaş döneminde fiziksel gelişim biraz yavaşlarken; merkezi sinir sistemi ve motor fonksiyonlarının gelişimi hızlı bir şekilde devam etmektedir. Bu nedenle 1-2 yaş döneminde çocukların optimal büyüyüp-gelişebilmeleri ve sağlıklı olabilmeleri için yaşa uygun beslenmeleri gerekli ve önemlidir (Yılmazbaş ve Gökçay 2013, Gökçay ve Garipağaoğlu 2021).</w:t>
      </w:r>
    </w:p>
    <w:p w14:paraId="5BDADC0E" w14:textId="63E308D1"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Altıncı aydan itibaren tamamlayıcı besinlere başlayan ve 1 yaşına doğru aile yemekleri ile tanışan bebekler, anne-baba ve/veya bakımından sorumlu kişiler öncülüğünde yeni besinler, lezzetler, dokular keşfederler (Birch ve Doub 2014). Çocuklar her konuda olduğu gibi beslenme konusunda da yakın çevrelerini taklit ederek öğrenirler. Aile, özellikle anne çocuğun beslenme alışkanlığının gelişmesinde en etkili ortam ya da bireydir. Anne-babanın tutum ve davranışları çocuğun motor, duygusal ve sosyal olgunlaşmasında etkili olduğu kadar beslenme becerileri ve kalıcı beslenme alışkanlığının gelişmesinde de etkilidir</w:t>
      </w:r>
      <w:r w:rsidR="00A436C6">
        <w:rPr>
          <w:rFonts w:ascii="Arial" w:hAnsi="Arial" w:cs="Arial"/>
          <w:sz w:val="20"/>
          <w:szCs w:val="20"/>
        </w:rPr>
        <w:t xml:space="preserve">. </w:t>
      </w:r>
      <w:r w:rsidRPr="00277939">
        <w:rPr>
          <w:rFonts w:ascii="Arial" w:hAnsi="Arial" w:cs="Arial"/>
          <w:sz w:val="20"/>
          <w:szCs w:val="20"/>
        </w:rPr>
        <w:t>Bu nedenle çocuğun en yakın çevresi olan anne-baba ve bakımından sorumlu kişilerin özenli, kararlı ve güvenli davranış içinde olmaları gerekir (Yılmazbaş ve Gökçay 2013, Bergmeier, Skouteris ve Hetherington 2015).</w:t>
      </w:r>
    </w:p>
    <w:p w14:paraId="7638DF99"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Hollanda’da okul öncesi 4987 çocuk-anne çiftinin yeme alışkanlıkları ile BKİ’leri arasındaki ilişkinin incelendiği çalışmada (Jansen ve diğerleri (2012), annelerin beslenme uygulamalarının, çocukların yeme davranışı ile BKİ’lerini etkilediği bildirilmiştir. </w:t>
      </w:r>
    </w:p>
    <w:p w14:paraId="7EE6DA9A"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Anne beslenmesinin çocuk beslenmesine etkisine yönelik 6-18 ay arasında çocuğu olan 98 anne üzerinde yapılan bir çalışmada (Hart, Raynor, Jelalian ve Drotar 2010), annenin meyve-sebze veya abur-cubur tüketimi ile çocuğun bu besini tercih etmesi arasında anlamlı lişki bulunurken, çocuğun erken yaşta kazandığı beslenme davranışlarının, ileri yaşlarda da sürdüğü belirtilmiştir </w:t>
      </w:r>
    </w:p>
    <w:p w14:paraId="795D470B" w14:textId="58ACD98C"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Literatürde 0-1 yaş döneminde beslenmenin araştırıldığı birçok çalışmaya rastlanırken beslenmenin temelini oluşturan 1-2 yaş dönemi çocukların beslenmesine ilişkin çalışmalar sınırlıdır Altınbaş, Hızlı ve Garipağaoğlu (2020), Budre ve diğerleri (2017), Savage ve diğerleri (20189, Bahorski ve diğerleri (2018), Demirel, Üner ve Kırımi 2001). Özellikle anne ve çocuk beslenmesinin birlikte araştırıldığı çalışmalar oldukça azdır (Hart, Raynor, Jelalian ve Drotar 2010, Penny ve diğerleri 2005, Birch ve Doub 2014). </w:t>
      </w:r>
    </w:p>
    <w:p w14:paraId="531761C3" w14:textId="3B03D6F9" w:rsid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Bu nedenle, bu çalışma 1-2 yaş dönemi çocuk ve anne beslenmesi arasındaki ilişkinin incelenmesi amacıyla planlanmış, yürütülmüştür.</w:t>
      </w:r>
    </w:p>
    <w:p w14:paraId="1D5AF51C" w14:textId="457A072B" w:rsidR="0055366A" w:rsidRDefault="0055366A" w:rsidP="00277939">
      <w:pPr>
        <w:tabs>
          <w:tab w:val="left" w:pos="2205"/>
        </w:tabs>
        <w:spacing w:before="120" w:after="120" w:line="360" w:lineRule="auto"/>
        <w:jc w:val="both"/>
        <w:rPr>
          <w:rFonts w:ascii="Arial" w:hAnsi="Arial" w:cs="Arial"/>
          <w:sz w:val="20"/>
          <w:szCs w:val="20"/>
        </w:rPr>
      </w:pPr>
    </w:p>
    <w:p w14:paraId="7571C7D9" w14:textId="290CB7C2" w:rsidR="0055366A" w:rsidRDefault="0055366A" w:rsidP="00277939">
      <w:pPr>
        <w:tabs>
          <w:tab w:val="left" w:pos="2205"/>
        </w:tabs>
        <w:spacing w:before="120" w:after="120" w:line="360" w:lineRule="auto"/>
        <w:jc w:val="both"/>
        <w:rPr>
          <w:rFonts w:ascii="Arial" w:hAnsi="Arial" w:cs="Arial"/>
          <w:sz w:val="20"/>
          <w:szCs w:val="20"/>
        </w:rPr>
      </w:pPr>
    </w:p>
    <w:p w14:paraId="67F264EA" w14:textId="77777777" w:rsidR="0055366A" w:rsidRDefault="0055366A" w:rsidP="00277939">
      <w:pPr>
        <w:tabs>
          <w:tab w:val="left" w:pos="2205"/>
        </w:tabs>
        <w:spacing w:before="120" w:after="120" w:line="360" w:lineRule="auto"/>
        <w:jc w:val="both"/>
        <w:rPr>
          <w:rFonts w:ascii="Arial" w:hAnsi="Arial" w:cs="Arial"/>
          <w:sz w:val="20"/>
          <w:szCs w:val="20"/>
        </w:rPr>
      </w:pPr>
    </w:p>
    <w:p w14:paraId="61E216E3" w14:textId="541403C9" w:rsidR="008E5F0A" w:rsidRPr="00277939" w:rsidRDefault="008E5F0A" w:rsidP="00277939">
      <w:pPr>
        <w:pStyle w:val="ListeParagraf"/>
        <w:numPr>
          <w:ilvl w:val="0"/>
          <w:numId w:val="3"/>
        </w:numPr>
        <w:tabs>
          <w:tab w:val="left" w:pos="2205"/>
        </w:tabs>
        <w:spacing w:before="120" w:after="120" w:line="360" w:lineRule="auto"/>
        <w:ind w:left="426" w:hanging="426"/>
        <w:jc w:val="both"/>
        <w:rPr>
          <w:rFonts w:ascii="Arial" w:hAnsi="Arial" w:cs="Arial"/>
          <w:b/>
          <w:bCs/>
          <w:color w:val="002060"/>
          <w:sz w:val="20"/>
          <w:szCs w:val="20"/>
        </w:rPr>
      </w:pPr>
      <w:r w:rsidRPr="00277939">
        <w:rPr>
          <w:rFonts w:ascii="Arial" w:hAnsi="Arial" w:cs="Arial"/>
          <w:b/>
          <w:bCs/>
          <w:color w:val="002060"/>
          <w:sz w:val="20"/>
          <w:szCs w:val="20"/>
        </w:rPr>
        <w:lastRenderedPageBreak/>
        <w:t>Materyal ve Metot</w:t>
      </w:r>
      <w:r w:rsidR="00983683" w:rsidRPr="00277939">
        <w:rPr>
          <w:rFonts w:ascii="Arial" w:hAnsi="Arial" w:cs="Arial"/>
          <w:b/>
          <w:bCs/>
          <w:color w:val="002060"/>
          <w:sz w:val="20"/>
          <w:szCs w:val="20"/>
        </w:rPr>
        <w:t xml:space="preserve"> </w:t>
      </w:r>
    </w:p>
    <w:p w14:paraId="3994FE66" w14:textId="76D05D54" w:rsidR="008E5F0A" w:rsidRPr="00DA7217" w:rsidRDefault="00DA4DD3" w:rsidP="00DA7217">
      <w:pPr>
        <w:pStyle w:val="ListeParagraf"/>
        <w:numPr>
          <w:ilvl w:val="1"/>
          <w:numId w:val="3"/>
        </w:numPr>
        <w:tabs>
          <w:tab w:val="left" w:pos="2205"/>
        </w:tabs>
        <w:spacing w:before="120" w:after="120" w:line="360" w:lineRule="auto"/>
        <w:ind w:left="426" w:hanging="426"/>
        <w:jc w:val="both"/>
        <w:rPr>
          <w:rFonts w:ascii="Arial" w:hAnsi="Arial" w:cs="Arial"/>
          <w:b/>
          <w:bCs/>
          <w:color w:val="002060"/>
          <w:sz w:val="20"/>
          <w:szCs w:val="20"/>
        </w:rPr>
      </w:pPr>
      <w:r w:rsidRPr="00DA7217">
        <w:rPr>
          <w:rFonts w:ascii="Arial" w:hAnsi="Arial" w:cs="Arial"/>
          <w:b/>
          <w:bCs/>
          <w:color w:val="002060"/>
          <w:sz w:val="20"/>
          <w:szCs w:val="20"/>
        </w:rPr>
        <w:t>Çalışmanın Yeri, Zamanı ve Örneklem Seçimi</w:t>
      </w:r>
    </w:p>
    <w:p w14:paraId="700BE6B0"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Bu çalışma, 15 Kasım 2015–15 Mart 2016 tarihleri arasında, Medipol Mega Üniversitesi Hastanesi, Sosyal Pediatri Bilim Dalı’nda izlenen, 1-2 yaş arası 104 çocuk ve annesi ile gerçekleştirilmiştir. </w:t>
      </w:r>
    </w:p>
    <w:p w14:paraId="139DE60D"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Kesitsel ve tanımlayıcı tipteki çalışmanın Etik Kurul Onayı, İstanbul Medipol Üniversitesi Girişimsel Olmayan Klinik Araştırmalar Etik Kurulu’ndan 10840098-604.01.01-E.2760 sayılı 9/10/2015 tarihli etik kurul raporu alınmıştır. </w:t>
      </w:r>
    </w:p>
    <w:p w14:paraId="2B8F3ACB"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Kronik veya metabolik bir hastalığı olan, prematüre, düşük doğum ağırlıklı doğmuş, verilerin toplandığı dönemde akut bir sağlık sorunu olan (enfeksiyon, grip vb) çocuklar araştırmaya dahil edilmemiştir. </w:t>
      </w:r>
    </w:p>
    <w:p w14:paraId="2DD00827" w14:textId="77777777" w:rsid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Çalışmaya katılmayı kabul eden annelerden gönüllü bilgilendirme ve onam formu alınmıştır.</w:t>
      </w:r>
    </w:p>
    <w:p w14:paraId="17919C41" w14:textId="6CB2A6CA" w:rsidR="00DA4DD3" w:rsidRPr="00277939" w:rsidRDefault="00DA4DD3" w:rsidP="00277939">
      <w:pPr>
        <w:pStyle w:val="ListeParagraf"/>
        <w:numPr>
          <w:ilvl w:val="1"/>
          <w:numId w:val="3"/>
        </w:numPr>
        <w:tabs>
          <w:tab w:val="left" w:pos="2205"/>
        </w:tabs>
        <w:spacing w:before="120" w:after="120" w:line="360" w:lineRule="auto"/>
        <w:ind w:left="426" w:hanging="426"/>
        <w:jc w:val="both"/>
        <w:rPr>
          <w:rFonts w:ascii="Arial" w:hAnsi="Arial" w:cs="Arial"/>
          <w:b/>
          <w:bCs/>
          <w:color w:val="002060"/>
          <w:sz w:val="20"/>
          <w:szCs w:val="20"/>
        </w:rPr>
      </w:pPr>
      <w:r w:rsidRPr="00277939">
        <w:rPr>
          <w:rFonts w:ascii="Arial" w:hAnsi="Arial" w:cs="Arial"/>
          <w:b/>
          <w:bCs/>
          <w:color w:val="002060"/>
          <w:sz w:val="20"/>
          <w:szCs w:val="20"/>
        </w:rPr>
        <w:t>Verilerin Toplanması</w:t>
      </w:r>
    </w:p>
    <w:p w14:paraId="310098FC" w14:textId="29691850"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Çalışmaya ilişkin demografik veriler önceden yapılandırılmış̧ bir anket formu kullanılarak, yüz yüze görüşme yöntemi ile elde edilmiştir. Anket formunda, çocuk ve anneye ilişkin sosyodemografik özellikler ile antropometrik ölçümlere ayrı bölümler halinde yer verilmiştir. </w:t>
      </w:r>
    </w:p>
    <w:p w14:paraId="7EF9B889" w14:textId="2918680B"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Anket kapsamda annelerin doğum tarihi, vücut ağırlığı, boy uzunluğu, eğitim durumu ve mesleği, ailenin gelir durumuna ilişkin sorular sorulmuştur.</w:t>
      </w:r>
    </w:p>
    <w:p w14:paraId="4D295A6D"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Çocukların vücut ağırlıkları ve boy uzunluklarına ilişkin mevcut ölçümler, polikliniğin deneyimli hemşiresi tarafından yapıldı ve anket formuna kaydedilmiştir.</w:t>
      </w:r>
    </w:p>
    <w:p w14:paraId="467EEEC6" w14:textId="5C5A2160"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Annelerin vücut ağırlıkları ile boy uzunlukları araştırmacının kendisi tarafından ölçülmüştür. Vücut ağırlığı ölçümü, 100 grama hassas Sinbo SBS-4430 marka elektronik tartı ile ayakkabısız olarak yapılmıştır. Değerler kilogram cinsinden belirlendi. Boy ölçümleri, ayakkabısız olarak, topukları birbirine değecek biçimde, ayaklar 45 derece açık, kollar yana sarkık hazır ol vaziyette, baş Frankfort planında iken Harpenden Stadiometre ile alındı. Değerler metre cinsinden belirlenmiştir.</w:t>
      </w:r>
    </w:p>
    <w:p w14:paraId="0E9B0058" w14:textId="08BF4B40"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Çocukların ve annelerin beslenme durumlarını belirleyebilmek amacıyla, biri hafta içi, diğeri hafta sonu olmak üzere 2 günlük besin tüketim kaydı alınmıştır. Bunun için “24 Saatlik Geriye Dönük Hatırlama (recall) yöntemi kullanıldı. Öğün düzenleri belirlenmiştir. </w:t>
      </w:r>
    </w:p>
    <w:p w14:paraId="528DBC37" w14:textId="1EAEF9AD" w:rsidR="00DA7217"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Çocuk ve annelerin son 24 saat içerisinde tükettikleri tüm besinler, detaylı bir şekilde sorularak kaydedilmiştir. Tüketilen besinlerin tür ve miktarlarının doğru hatırlanabilmesi amacıyla su bardağı, çay bardağı, çay ka</w:t>
      </w:r>
      <w:r>
        <w:rPr>
          <w:rFonts w:ascii="Arial" w:hAnsi="Arial" w:cs="Arial"/>
          <w:sz w:val="20"/>
          <w:szCs w:val="20"/>
        </w:rPr>
        <w:t>ş</w:t>
      </w:r>
      <w:r w:rsidRPr="00277939">
        <w:rPr>
          <w:rFonts w:ascii="Arial" w:hAnsi="Arial" w:cs="Arial"/>
          <w:sz w:val="20"/>
          <w:szCs w:val="20"/>
        </w:rPr>
        <w:t>ığı, tatlı ka</w:t>
      </w:r>
      <w:r>
        <w:rPr>
          <w:rFonts w:ascii="Arial" w:hAnsi="Arial" w:cs="Arial"/>
          <w:sz w:val="20"/>
          <w:szCs w:val="20"/>
        </w:rPr>
        <w:t>ş</w:t>
      </w:r>
      <w:r w:rsidRPr="00277939">
        <w:rPr>
          <w:rFonts w:ascii="Arial" w:hAnsi="Arial" w:cs="Arial"/>
          <w:sz w:val="20"/>
          <w:szCs w:val="20"/>
        </w:rPr>
        <w:t>ığı, yemek kaşığı, servis kaşığı, kepçe, kase gibi ölçü kapları hakkında, tüketilen yemekleri doğru tanımlayabilmeleri için ise pi</w:t>
      </w:r>
      <w:r>
        <w:rPr>
          <w:rFonts w:ascii="Arial" w:hAnsi="Arial" w:cs="Arial"/>
          <w:sz w:val="20"/>
          <w:szCs w:val="20"/>
        </w:rPr>
        <w:t>şir</w:t>
      </w:r>
      <w:r w:rsidRPr="00277939">
        <w:rPr>
          <w:rFonts w:ascii="Arial" w:hAnsi="Arial" w:cs="Arial"/>
          <w:sz w:val="20"/>
          <w:szCs w:val="20"/>
        </w:rPr>
        <w:t>me yöntemlerine (fırında, ızgara, haşlama, kızartma, etli, zeytinyağlı vb) ilişkin bilgiler araştırmacı tarafından verilmiştir. Ayrıca yemeklerin, ekmeğin, tatlının çeşitlerine ilişkin ayrıntılı bi</w:t>
      </w:r>
      <w:r>
        <w:rPr>
          <w:rFonts w:ascii="Arial" w:hAnsi="Arial" w:cs="Arial"/>
          <w:sz w:val="20"/>
          <w:szCs w:val="20"/>
        </w:rPr>
        <w:t>l</w:t>
      </w:r>
      <w:r w:rsidRPr="00277939">
        <w:rPr>
          <w:rFonts w:ascii="Arial" w:hAnsi="Arial" w:cs="Arial"/>
          <w:sz w:val="20"/>
          <w:szCs w:val="20"/>
        </w:rPr>
        <w:t>gi alınmıştır.</w:t>
      </w:r>
    </w:p>
    <w:p w14:paraId="72FC4527" w14:textId="227A77D4" w:rsidR="00DA4DD3" w:rsidRPr="00DA7217" w:rsidRDefault="00DA4DD3" w:rsidP="00DA7217">
      <w:pPr>
        <w:pStyle w:val="ListeParagraf"/>
        <w:numPr>
          <w:ilvl w:val="1"/>
          <w:numId w:val="3"/>
        </w:numPr>
        <w:tabs>
          <w:tab w:val="left" w:pos="2205"/>
        </w:tabs>
        <w:spacing w:before="120" w:after="120" w:line="360" w:lineRule="auto"/>
        <w:ind w:left="426" w:hanging="426"/>
        <w:jc w:val="both"/>
        <w:rPr>
          <w:rFonts w:ascii="Arial" w:hAnsi="Arial" w:cs="Arial"/>
          <w:b/>
          <w:bCs/>
          <w:color w:val="002060"/>
          <w:sz w:val="20"/>
          <w:szCs w:val="20"/>
        </w:rPr>
      </w:pPr>
      <w:r w:rsidRPr="00DA7217">
        <w:rPr>
          <w:rFonts w:ascii="Arial" w:hAnsi="Arial" w:cs="Arial"/>
          <w:b/>
          <w:bCs/>
          <w:color w:val="002060"/>
          <w:sz w:val="20"/>
          <w:szCs w:val="20"/>
        </w:rPr>
        <w:t xml:space="preserve">Verilerin </w:t>
      </w:r>
      <w:r w:rsidR="00DA7217" w:rsidRPr="00DA7217">
        <w:rPr>
          <w:rFonts w:ascii="Arial" w:hAnsi="Arial" w:cs="Arial"/>
          <w:b/>
          <w:bCs/>
          <w:color w:val="002060"/>
          <w:sz w:val="20"/>
          <w:szCs w:val="20"/>
        </w:rPr>
        <w:t>Değerlendirilmesi</w:t>
      </w:r>
    </w:p>
    <w:p w14:paraId="692DF4FB" w14:textId="43643E72"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Çocukların vücut ağırlıkları ile boy uzunlukları Neyzi ve arkadaşları (2008) tarafından Türk çocukları için geliştirilmiş persentil değerleri/eğrileri kullanılarak değerlendirilmiştir.</w:t>
      </w:r>
    </w:p>
    <w:p w14:paraId="231C272A" w14:textId="593DC2B0"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lastRenderedPageBreak/>
        <w:t>Boya uyan ağırlık BKİ ile belirlendi. Bunun için “BKİ:Vücut Ağırlığı (kg)/Boy Uzunluğu (m2) formülü” kullanılmıştır. Değerlendirme, boy uzunluğu ve vücut ağırlığında olduğu gibi Türk çocukları için geliştirilmiş çocuğun yaş ve cinsine uygun persentil değerleri esas alınarak yapılmıştır. Buna göre &lt;5 persantil çok zayıf, 5-15 persantiller arası zayıf, 15-85 persantiller arası normal, 85-95 persantiller arası hafif şişman, &gt;95 ise şişman kabul edilmiştir (Neyzi ve diğerleri 2008).</w:t>
      </w:r>
    </w:p>
    <w:p w14:paraId="0A1731E8" w14:textId="3162CEFA"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Çocuklarda olduğu gibi annelerin, boya uyan vücut ağırlıkları BKİ ile belirlenmiştir. Elde edilen sonuçlar, Dünya Sağlık Örgütü (DSÖ) sınıflandırmasına göre değerlendirilmiştir. Buna göre &lt;18.5 zayıf, 18,5-24,9 arası normal, 25,0-29,9 arası hafif şişman, 30,0-34,9 arası orta şişman, 35,0-39,9 arası ağır şişman, &gt;40,0 ise ölümcül şişman kabul edilmiştir (Weisell, 2002).   </w:t>
      </w:r>
    </w:p>
    <w:p w14:paraId="613D1F88" w14:textId="3157BEC0" w:rsidR="00DA7217"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Çocukların ve annelerin, günlük aldıkları enerji ve besin ögeleri tüketimlerini belirleyebilmek için, Beslenme Bilgi Sistemleri Paket Programı (BeBiS) 7.2 versiyonu kullanılarak belirlenmiştir (BEBİS, 2004). Elde edilen veriler, Türkiye Beslenme Rehberi’nde (TÜBER, 2015) ilk 2 yaşa ilişkin öneri olmadığı için Amerika Tıp Enstitüsü tarafından sağlıklı bireyler için gelişti</w:t>
      </w:r>
      <w:r>
        <w:rPr>
          <w:rFonts w:ascii="Arial" w:hAnsi="Arial" w:cs="Arial"/>
          <w:sz w:val="20"/>
          <w:szCs w:val="20"/>
        </w:rPr>
        <w:t>ri</w:t>
      </w:r>
      <w:r w:rsidRPr="00277939">
        <w:rPr>
          <w:rFonts w:ascii="Arial" w:hAnsi="Arial" w:cs="Arial"/>
          <w:sz w:val="20"/>
          <w:szCs w:val="20"/>
        </w:rPr>
        <w:t>lmiş ve yayınlanmış DRIs enerji ve besin ögeleri ile karşılaştırılmıştır (DRIs, 2005). Hem çocuklar hem de anneler için günlük enerji ve besin ögelerinin %66’nın altı yetersiz, %66-133 yeterli, %133’ün üzeri ise fazla tüketim olarak değerlendirilmiştir (TÜBER, 2015).</w:t>
      </w:r>
    </w:p>
    <w:p w14:paraId="5D83F62C" w14:textId="00EF842B" w:rsidR="00DA7217" w:rsidRPr="00DA7217" w:rsidRDefault="00DA7217" w:rsidP="00DA7217">
      <w:pPr>
        <w:pStyle w:val="ListeParagraf"/>
        <w:numPr>
          <w:ilvl w:val="1"/>
          <w:numId w:val="3"/>
        </w:numPr>
        <w:tabs>
          <w:tab w:val="left" w:pos="2205"/>
        </w:tabs>
        <w:spacing w:before="120" w:after="120" w:line="360" w:lineRule="auto"/>
        <w:ind w:left="426" w:hanging="426"/>
        <w:jc w:val="both"/>
        <w:rPr>
          <w:rFonts w:ascii="Arial" w:hAnsi="Arial" w:cs="Arial"/>
          <w:b/>
          <w:bCs/>
          <w:color w:val="002060"/>
          <w:sz w:val="20"/>
          <w:szCs w:val="20"/>
        </w:rPr>
      </w:pPr>
      <w:r w:rsidRPr="00DA7217">
        <w:rPr>
          <w:rFonts w:ascii="Arial" w:hAnsi="Arial" w:cs="Arial"/>
          <w:b/>
          <w:bCs/>
          <w:color w:val="002060"/>
          <w:sz w:val="20"/>
          <w:szCs w:val="20"/>
        </w:rPr>
        <w:t>İstatistiksel Analiz</w:t>
      </w:r>
    </w:p>
    <w:p w14:paraId="11C644AF" w14:textId="7AC524F9" w:rsidR="00DA7217" w:rsidRDefault="00277939" w:rsidP="00DA4DD3">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Çalışmanın istatistiksel analizi SPSS (Statistical Package for Social Sciences) 20.0 paket programı kullanılarak yapılmıştır. Tanımlayıcı istatistikler sürekli ölçümlü değişkenler için ortalama, standart sapma ve minimum-maksimum değer olarak verilmiştir. Kategorik değişkenler olgu sayıları ve yüzde değer olarak ifade edildi. İki grup karşılaştırmasında değişkenlerin normal dağılım gösterip göstermemesi durumuna göre Student’s t test ve Mann-Whitney-U test kullanılmıştır. Üç ve daha fazla grup karşılaştırmaları normal dağılım gösteren değişkenlerde Tek Yönlü Varyans Analizi ve sonrası ikili karşılaştırmalarında Bonferroni ve Tamhane’s T2 testi, normal dağılım göstermeyen değişkenlerde ise Kruskal Wallis testi ve sonrası ikili karşılaştırmalarında Bonferroni düzeltmeli Mann-Whitney-U testi kullanılarak yapılmıştır. Değişkenler arasındaki ilişkilerin incelenmesinde Pearson korelasyon testi ve Spearman korelasyon testi kullanıldı. p&lt;0,05 olasılık değeri istatistiksel olarak anlamlı kabul edilmiştir.</w:t>
      </w:r>
    </w:p>
    <w:p w14:paraId="3099AB64" w14:textId="68B577C3" w:rsidR="00DA7217" w:rsidRDefault="008E5F0A" w:rsidP="00465D7F">
      <w:pPr>
        <w:pStyle w:val="ListeParagraf"/>
        <w:numPr>
          <w:ilvl w:val="0"/>
          <w:numId w:val="3"/>
        </w:numPr>
        <w:tabs>
          <w:tab w:val="left" w:pos="2205"/>
        </w:tabs>
        <w:spacing w:before="120" w:after="120" w:line="360" w:lineRule="auto"/>
        <w:ind w:left="426" w:hanging="426"/>
        <w:jc w:val="both"/>
        <w:rPr>
          <w:rFonts w:ascii="Arial" w:hAnsi="Arial" w:cs="Arial"/>
          <w:b/>
          <w:bCs/>
          <w:color w:val="002060"/>
          <w:sz w:val="20"/>
          <w:szCs w:val="20"/>
        </w:rPr>
      </w:pPr>
      <w:r w:rsidRPr="00DA7217">
        <w:rPr>
          <w:rFonts w:ascii="Arial" w:hAnsi="Arial" w:cs="Arial"/>
          <w:b/>
          <w:bCs/>
          <w:color w:val="002060"/>
          <w:sz w:val="20"/>
          <w:szCs w:val="20"/>
        </w:rPr>
        <w:t>Bulgular</w:t>
      </w:r>
    </w:p>
    <w:p w14:paraId="265D7824" w14:textId="1CDB2FCE"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Çalışmaya katılan çocuklara ilişkin demografik özellikler Tablo 1’de görülmektedir. %46</w:t>
      </w:r>
      <w:r w:rsidR="00A436C6">
        <w:rPr>
          <w:rFonts w:ascii="Arial" w:hAnsi="Arial" w:cs="Arial"/>
          <w:sz w:val="20"/>
          <w:szCs w:val="20"/>
        </w:rPr>
        <w:t>,</w:t>
      </w:r>
      <w:r w:rsidRPr="00277939">
        <w:rPr>
          <w:rFonts w:ascii="Arial" w:hAnsi="Arial" w:cs="Arial"/>
          <w:sz w:val="20"/>
          <w:szCs w:val="20"/>
        </w:rPr>
        <w:t xml:space="preserve">2’si kız olan çocukların yaş ortalaması 16,42±3,23 ay olarak bulunmuştur. Kız ve erkek çocukların ortalama boy uzunlukları ve vücut ağırlıkları sırasıyla 78,83±4,46 cm, 82,09±6,13 cm ve 10,18±1,35 kg, 11,46±1,75 kg olarak belirlenmiştir. Kız ve erkek çocuklarının ağırlık ve boyları arasındaki fark, istatistik olarak anlamlı bulunmuştur (p&lt;0,05). </w:t>
      </w:r>
    </w:p>
    <w:p w14:paraId="6AD6B69F" w14:textId="1FC5A8D6"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Beden Kitle İndeksi’ne göre çocukların %60,6’sının normal, 17.3’ünün hafif şişman, %6</w:t>
      </w:r>
      <w:r w:rsidR="00A436C6">
        <w:rPr>
          <w:rFonts w:ascii="Arial" w:hAnsi="Arial" w:cs="Arial"/>
          <w:sz w:val="20"/>
          <w:szCs w:val="20"/>
        </w:rPr>
        <w:t>,</w:t>
      </w:r>
      <w:r w:rsidRPr="00277939">
        <w:rPr>
          <w:rFonts w:ascii="Arial" w:hAnsi="Arial" w:cs="Arial"/>
          <w:sz w:val="20"/>
          <w:szCs w:val="20"/>
        </w:rPr>
        <w:t>7’sinin şişman, %8,7’sinin zayıf, %6,7’sinin de çok zayıf olduğu gözlenmiştir.</w:t>
      </w:r>
    </w:p>
    <w:p w14:paraId="5E7FDEAB" w14:textId="77777777" w:rsid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Büyük çoğunluğu (%62,5) ev hanımı olan annelerin, yarıdan fazlasının (%53,4) lisans ve lisansüstü düzeyde eğitimli olduğu görülmüştür. Annelerin yaş ortalamaları 30,57±4,22 yıl, boy uzunlukları, vücut ağırlıkları ve BKİ’leri sırasıyla 163,2±5,6 cm, 66,3±14,1 kg, 24,9±5,0 kg/m2 olarak saptanmıştır. </w:t>
      </w:r>
    </w:p>
    <w:p w14:paraId="56246793"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lastRenderedPageBreak/>
        <w:t xml:space="preserve">Beden Kitle İndeksi’ne göre annelerin %59,5’inin normal, %36,6’sının hafif şişman ve şişman, %3,9’unun ise zayıf olduğu belirlenmiştir.  </w:t>
      </w:r>
    </w:p>
    <w:p w14:paraId="59D4C1DE" w14:textId="01B06237" w:rsidR="001A213E"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Ailelelerin 44,24’ünün 3000 TL’nin altında, 55,76’sinin ise 3000 TL’nin üstünde aylık gelirlerinin olduğu saptanmıştır.</w:t>
      </w:r>
    </w:p>
    <w:p w14:paraId="66B480F7" w14:textId="77777777" w:rsidR="00277939" w:rsidRDefault="00277939" w:rsidP="00277939">
      <w:pPr>
        <w:tabs>
          <w:tab w:val="left" w:pos="2205"/>
        </w:tabs>
        <w:spacing w:before="120" w:after="120" w:line="360" w:lineRule="auto"/>
        <w:jc w:val="both"/>
        <w:rPr>
          <w:rFonts w:ascii="Arial" w:hAnsi="Arial" w:cs="Arial"/>
          <w:sz w:val="20"/>
          <w:szCs w:val="20"/>
        </w:rPr>
      </w:pPr>
    </w:p>
    <w:p w14:paraId="2F0A0586" w14:textId="642A5E5B" w:rsidR="00DA7217" w:rsidRDefault="00DA7217" w:rsidP="00DA7217">
      <w:pPr>
        <w:tabs>
          <w:tab w:val="left" w:pos="2205"/>
        </w:tabs>
        <w:spacing w:before="120" w:after="120" w:line="360" w:lineRule="auto"/>
        <w:jc w:val="both"/>
        <w:rPr>
          <w:rFonts w:ascii="Arial" w:hAnsi="Arial" w:cs="Arial"/>
          <w:sz w:val="20"/>
          <w:szCs w:val="20"/>
        </w:rPr>
      </w:pPr>
      <w:r w:rsidRPr="00DA7217">
        <w:rPr>
          <w:rFonts w:ascii="Arial" w:hAnsi="Arial" w:cs="Arial"/>
          <w:b/>
          <w:bCs/>
          <w:color w:val="002060"/>
          <w:sz w:val="20"/>
          <w:szCs w:val="20"/>
        </w:rPr>
        <w:t>Tablo 1:</w:t>
      </w:r>
      <w:r w:rsidRPr="00DA7217">
        <w:rPr>
          <w:rFonts w:ascii="Arial" w:hAnsi="Arial" w:cs="Arial"/>
          <w:color w:val="1F497D" w:themeColor="text2"/>
          <w:sz w:val="20"/>
          <w:szCs w:val="20"/>
        </w:rPr>
        <w:t xml:space="preserve"> </w:t>
      </w:r>
      <w:r w:rsidRPr="00DA7217">
        <w:rPr>
          <w:rFonts w:ascii="Arial" w:hAnsi="Arial" w:cs="Arial"/>
          <w:sz w:val="20"/>
          <w:szCs w:val="20"/>
        </w:rPr>
        <w:t>Çocuklar ve Annelerine İlişkin Demografik Özellikler</w:t>
      </w:r>
    </w:p>
    <w:tbl>
      <w:tblPr>
        <w:tblStyle w:val="DzTablo2"/>
        <w:tblW w:w="8931" w:type="dxa"/>
        <w:jc w:val="center"/>
        <w:tblLook w:val="04A0" w:firstRow="1" w:lastRow="0" w:firstColumn="1" w:lastColumn="0" w:noHBand="0" w:noVBand="1"/>
      </w:tblPr>
      <w:tblGrid>
        <w:gridCol w:w="2835"/>
        <w:gridCol w:w="768"/>
        <w:gridCol w:w="295"/>
        <w:gridCol w:w="684"/>
        <w:gridCol w:w="380"/>
        <w:gridCol w:w="459"/>
        <w:gridCol w:w="837"/>
        <w:gridCol w:w="845"/>
        <w:gridCol w:w="83"/>
        <w:gridCol w:w="470"/>
        <w:gridCol w:w="293"/>
        <w:gridCol w:w="982"/>
      </w:tblGrid>
      <w:tr w:rsidR="00CE512A" w:rsidRPr="00C1516A" w14:paraId="2615B609" w14:textId="77777777" w:rsidTr="001979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31" w:type="dxa"/>
            <w:gridSpan w:val="12"/>
            <w:tcBorders>
              <w:top w:val="single" w:sz="4" w:space="0" w:color="auto"/>
              <w:bottom w:val="single" w:sz="4" w:space="0" w:color="auto"/>
            </w:tcBorders>
          </w:tcPr>
          <w:p w14:paraId="0EA3342F" w14:textId="54AEFA04" w:rsidR="00CE512A" w:rsidRPr="00C1516A" w:rsidRDefault="00CE512A" w:rsidP="003721F5">
            <w:pPr>
              <w:spacing w:line="276" w:lineRule="auto"/>
              <w:jc w:val="center"/>
              <w:rPr>
                <w:rFonts w:ascii="Arial" w:hAnsi="Arial" w:cs="Arial"/>
                <w:sz w:val="20"/>
                <w:szCs w:val="20"/>
              </w:rPr>
            </w:pPr>
            <w:r w:rsidRPr="00C1516A">
              <w:rPr>
                <w:rFonts w:ascii="Arial" w:hAnsi="Arial" w:cs="Arial"/>
                <w:sz w:val="20"/>
                <w:szCs w:val="20"/>
              </w:rPr>
              <w:t>Çocuklar</w:t>
            </w:r>
          </w:p>
        </w:tc>
      </w:tr>
      <w:tr w:rsidR="00C646F7" w:rsidRPr="00C646F7" w14:paraId="72B44D8A" w14:textId="77777777" w:rsidTr="00197935">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left w:val="nil"/>
              <w:bottom w:val="nil"/>
              <w:right w:val="nil"/>
            </w:tcBorders>
            <w:vAlign w:val="center"/>
          </w:tcPr>
          <w:p w14:paraId="29F52B45" w14:textId="77777777" w:rsidR="00C646F7" w:rsidRPr="00C646F7" w:rsidRDefault="00C646F7" w:rsidP="003721F5">
            <w:pPr>
              <w:spacing w:line="276" w:lineRule="auto"/>
              <w:rPr>
                <w:rFonts w:ascii="Arial" w:hAnsi="Arial" w:cs="Arial"/>
                <w:b w:val="0"/>
                <w:bCs w:val="0"/>
                <w:sz w:val="20"/>
                <w:szCs w:val="20"/>
              </w:rPr>
            </w:pPr>
          </w:p>
          <w:p w14:paraId="3D89D227" w14:textId="365F3322" w:rsidR="00C646F7" w:rsidRPr="00C646F7" w:rsidRDefault="00C646F7" w:rsidP="003721F5">
            <w:pPr>
              <w:spacing w:line="276" w:lineRule="auto"/>
              <w:rPr>
                <w:rFonts w:ascii="Arial" w:hAnsi="Arial" w:cs="Arial"/>
                <w:sz w:val="20"/>
                <w:szCs w:val="20"/>
              </w:rPr>
            </w:pPr>
            <w:r w:rsidRPr="00C646F7">
              <w:rPr>
                <w:rFonts w:ascii="Arial" w:hAnsi="Arial" w:cs="Arial"/>
                <w:sz w:val="20"/>
                <w:szCs w:val="20"/>
              </w:rPr>
              <w:t>Özellik</w:t>
            </w:r>
          </w:p>
        </w:tc>
        <w:tc>
          <w:tcPr>
            <w:tcW w:w="1747" w:type="dxa"/>
            <w:gridSpan w:val="3"/>
            <w:tcBorders>
              <w:top w:val="single" w:sz="4" w:space="0" w:color="auto"/>
              <w:left w:val="nil"/>
              <w:bottom w:val="nil"/>
              <w:right w:val="nil"/>
            </w:tcBorders>
            <w:vAlign w:val="center"/>
          </w:tcPr>
          <w:p w14:paraId="77DF7ABF" w14:textId="3F4E5393"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C646F7">
              <w:rPr>
                <w:rFonts w:ascii="Arial" w:hAnsi="Arial" w:cs="Arial"/>
                <w:b/>
                <w:bCs/>
                <w:color w:val="000000" w:themeColor="text1"/>
                <w:sz w:val="20"/>
                <w:szCs w:val="20"/>
              </w:rPr>
              <w:t>Kız</w:t>
            </w:r>
          </w:p>
        </w:tc>
        <w:tc>
          <w:tcPr>
            <w:tcW w:w="1676" w:type="dxa"/>
            <w:gridSpan w:val="3"/>
            <w:tcBorders>
              <w:top w:val="single" w:sz="4" w:space="0" w:color="auto"/>
              <w:left w:val="nil"/>
              <w:bottom w:val="nil"/>
              <w:right w:val="nil"/>
            </w:tcBorders>
            <w:vAlign w:val="center"/>
          </w:tcPr>
          <w:p w14:paraId="4859801F" w14:textId="6C7FC5A3"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C646F7">
              <w:rPr>
                <w:rFonts w:ascii="Arial" w:hAnsi="Arial" w:cs="Arial"/>
                <w:b/>
                <w:bCs/>
                <w:color w:val="000000" w:themeColor="text1"/>
                <w:sz w:val="20"/>
                <w:szCs w:val="20"/>
              </w:rPr>
              <w:t>Erkek</w:t>
            </w:r>
          </w:p>
        </w:tc>
        <w:tc>
          <w:tcPr>
            <w:tcW w:w="1691" w:type="dxa"/>
            <w:gridSpan w:val="4"/>
            <w:tcBorders>
              <w:top w:val="single" w:sz="4" w:space="0" w:color="auto"/>
              <w:left w:val="nil"/>
              <w:bottom w:val="nil"/>
              <w:right w:val="nil"/>
            </w:tcBorders>
            <w:vAlign w:val="center"/>
          </w:tcPr>
          <w:p w14:paraId="68BE14A0" w14:textId="7F2F9B47"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646F7">
              <w:rPr>
                <w:rFonts w:ascii="Arial" w:hAnsi="Arial" w:cs="Arial"/>
                <w:b/>
                <w:bCs/>
                <w:sz w:val="20"/>
                <w:szCs w:val="20"/>
              </w:rPr>
              <w:t>Toplam</w:t>
            </w:r>
          </w:p>
        </w:tc>
        <w:tc>
          <w:tcPr>
            <w:tcW w:w="982" w:type="dxa"/>
            <w:vMerge w:val="restart"/>
            <w:tcBorders>
              <w:top w:val="single" w:sz="4" w:space="0" w:color="auto"/>
              <w:left w:val="nil"/>
              <w:bottom w:val="nil"/>
              <w:right w:val="nil"/>
            </w:tcBorders>
            <w:vAlign w:val="center"/>
          </w:tcPr>
          <w:p w14:paraId="5F2A3EB3" w14:textId="24A6BB25"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646F7">
              <w:rPr>
                <w:rFonts w:ascii="Arial" w:hAnsi="Arial" w:cs="Arial"/>
                <w:b/>
                <w:bCs/>
                <w:sz w:val="20"/>
                <w:szCs w:val="20"/>
              </w:rPr>
              <w:t>p</w:t>
            </w:r>
          </w:p>
        </w:tc>
      </w:tr>
      <w:tr w:rsidR="00C646F7" w:rsidRPr="00C646F7" w14:paraId="477E18C9" w14:textId="77777777" w:rsidTr="00197935">
        <w:trPr>
          <w:trHeight w:val="232"/>
          <w:jc w:val="center"/>
        </w:trPr>
        <w:tc>
          <w:tcPr>
            <w:cnfStyle w:val="001000000000" w:firstRow="0" w:lastRow="0" w:firstColumn="1" w:lastColumn="0" w:oddVBand="0" w:evenVBand="0" w:oddHBand="0" w:evenHBand="0" w:firstRowFirstColumn="0" w:firstRowLastColumn="0" w:lastRowFirstColumn="0" w:lastRowLastColumn="0"/>
            <w:tcW w:w="2835" w:type="dxa"/>
            <w:vMerge/>
            <w:tcBorders>
              <w:top w:val="nil"/>
              <w:left w:val="nil"/>
              <w:bottom w:val="single" w:sz="4" w:space="0" w:color="auto"/>
              <w:right w:val="nil"/>
            </w:tcBorders>
            <w:vAlign w:val="center"/>
          </w:tcPr>
          <w:p w14:paraId="649C0FC2" w14:textId="77777777" w:rsidR="00C646F7" w:rsidRPr="00C646F7" w:rsidRDefault="00C646F7" w:rsidP="003721F5">
            <w:pPr>
              <w:spacing w:line="276" w:lineRule="auto"/>
              <w:rPr>
                <w:rFonts w:ascii="Arial" w:hAnsi="Arial" w:cs="Arial"/>
                <w:b w:val="0"/>
                <w:bCs w:val="0"/>
                <w:sz w:val="20"/>
                <w:szCs w:val="20"/>
              </w:rPr>
            </w:pPr>
          </w:p>
        </w:tc>
        <w:tc>
          <w:tcPr>
            <w:tcW w:w="768" w:type="dxa"/>
            <w:tcBorders>
              <w:top w:val="nil"/>
              <w:left w:val="nil"/>
              <w:bottom w:val="single" w:sz="4" w:space="0" w:color="auto"/>
              <w:right w:val="nil"/>
            </w:tcBorders>
            <w:vAlign w:val="center"/>
          </w:tcPr>
          <w:p w14:paraId="74C09FFE" w14:textId="65E851A9"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C646F7">
              <w:rPr>
                <w:rFonts w:ascii="Arial" w:hAnsi="Arial" w:cs="Arial"/>
                <w:b/>
                <w:bCs/>
                <w:color w:val="000000" w:themeColor="text1"/>
                <w:sz w:val="20"/>
                <w:szCs w:val="20"/>
              </w:rPr>
              <w:t>n</w:t>
            </w:r>
          </w:p>
        </w:tc>
        <w:tc>
          <w:tcPr>
            <w:tcW w:w="979" w:type="dxa"/>
            <w:gridSpan w:val="2"/>
            <w:tcBorders>
              <w:top w:val="nil"/>
              <w:left w:val="nil"/>
              <w:bottom w:val="single" w:sz="4" w:space="0" w:color="auto"/>
              <w:right w:val="nil"/>
            </w:tcBorders>
            <w:vAlign w:val="center"/>
          </w:tcPr>
          <w:p w14:paraId="521567A2" w14:textId="1C91A57A"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C646F7">
              <w:rPr>
                <w:rFonts w:ascii="Arial" w:hAnsi="Arial" w:cs="Arial"/>
                <w:b/>
                <w:bCs/>
                <w:color w:val="000000" w:themeColor="text1"/>
                <w:sz w:val="20"/>
                <w:szCs w:val="20"/>
              </w:rPr>
              <w:t>%</w:t>
            </w:r>
          </w:p>
        </w:tc>
        <w:tc>
          <w:tcPr>
            <w:tcW w:w="839" w:type="dxa"/>
            <w:gridSpan w:val="2"/>
            <w:tcBorders>
              <w:top w:val="nil"/>
              <w:left w:val="nil"/>
              <w:bottom w:val="single" w:sz="4" w:space="0" w:color="auto"/>
              <w:right w:val="nil"/>
            </w:tcBorders>
            <w:vAlign w:val="center"/>
          </w:tcPr>
          <w:p w14:paraId="3C618FAA" w14:textId="616480D5"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C646F7">
              <w:rPr>
                <w:rFonts w:ascii="Arial" w:hAnsi="Arial" w:cs="Arial"/>
                <w:b/>
                <w:bCs/>
                <w:color w:val="000000" w:themeColor="text1"/>
                <w:sz w:val="20"/>
                <w:szCs w:val="20"/>
              </w:rPr>
              <w:t>n</w:t>
            </w:r>
          </w:p>
        </w:tc>
        <w:tc>
          <w:tcPr>
            <w:tcW w:w="837" w:type="dxa"/>
            <w:tcBorders>
              <w:top w:val="nil"/>
              <w:left w:val="nil"/>
              <w:bottom w:val="single" w:sz="4" w:space="0" w:color="auto"/>
              <w:right w:val="nil"/>
            </w:tcBorders>
            <w:vAlign w:val="center"/>
          </w:tcPr>
          <w:p w14:paraId="1A3589BF" w14:textId="67AF6762"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C646F7">
              <w:rPr>
                <w:rFonts w:ascii="Arial" w:hAnsi="Arial" w:cs="Arial"/>
                <w:b/>
                <w:bCs/>
                <w:color w:val="000000" w:themeColor="text1"/>
                <w:sz w:val="20"/>
                <w:szCs w:val="20"/>
              </w:rPr>
              <w:t>%</w:t>
            </w:r>
          </w:p>
        </w:tc>
        <w:tc>
          <w:tcPr>
            <w:tcW w:w="928" w:type="dxa"/>
            <w:gridSpan w:val="2"/>
            <w:tcBorders>
              <w:top w:val="nil"/>
              <w:left w:val="nil"/>
              <w:bottom w:val="single" w:sz="4" w:space="0" w:color="auto"/>
              <w:right w:val="nil"/>
            </w:tcBorders>
            <w:vAlign w:val="center"/>
          </w:tcPr>
          <w:p w14:paraId="12410BDC" w14:textId="7C0499FD"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6F7">
              <w:rPr>
                <w:rFonts w:ascii="Arial" w:hAnsi="Arial" w:cs="Arial"/>
                <w:b/>
                <w:bCs/>
                <w:color w:val="000000" w:themeColor="text1"/>
                <w:sz w:val="20"/>
                <w:szCs w:val="20"/>
              </w:rPr>
              <w:t>n</w:t>
            </w:r>
          </w:p>
        </w:tc>
        <w:tc>
          <w:tcPr>
            <w:tcW w:w="763" w:type="dxa"/>
            <w:gridSpan w:val="2"/>
            <w:tcBorders>
              <w:top w:val="nil"/>
              <w:left w:val="nil"/>
              <w:bottom w:val="single" w:sz="4" w:space="0" w:color="auto"/>
              <w:right w:val="nil"/>
            </w:tcBorders>
            <w:vAlign w:val="center"/>
          </w:tcPr>
          <w:p w14:paraId="12F21A57" w14:textId="57946AE1"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6F7">
              <w:rPr>
                <w:rFonts w:ascii="Arial" w:hAnsi="Arial" w:cs="Arial"/>
                <w:b/>
                <w:bCs/>
                <w:color w:val="000000" w:themeColor="text1"/>
                <w:sz w:val="20"/>
                <w:szCs w:val="20"/>
              </w:rPr>
              <w:t>%</w:t>
            </w:r>
          </w:p>
        </w:tc>
        <w:tc>
          <w:tcPr>
            <w:tcW w:w="982" w:type="dxa"/>
            <w:vMerge/>
            <w:tcBorders>
              <w:top w:val="nil"/>
              <w:left w:val="nil"/>
              <w:bottom w:val="single" w:sz="4" w:space="0" w:color="auto"/>
              <w:right w:val="nil"/>
            </w:tcBorders>
            <w:vAlign w:val="center"/>
          </w:tcPr>
          <w:p w14:paraId="6CE926B0" w14:textId="77777777" w:rsidR="00C646F7" w:rsidRPr="00C646F7" w:rsidRDefault="00C646F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646F7" w:rsidRPr="00C646F7" w14:paraId="543345A6"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vAlign w:val="center"/>
          </w:tcPr>
          <w:p w14:paraId="0A0F9249" w14:textId="77777777" w:rsidR="00C646F7" w:rsidRPr="00C646F7" w:rsidRDefault="00C646F7" w:rsidP="003721F5">
            <w:pPr>
              <w:spacing w:line="276" w:lineRule="auto"/>
              <w:rPr>
                <w:rFonts w:ascii="Arial" w:hAnsi="Arial" w:cs="Arial"/>
                <w:sz w:val="20"/>
                <w:szCs w:val="20"/>
              </w:rPr>
            </w:pPr>
            <w:r w:rsidRPr="00C646F7">
              <w:rPr>
                <w:rFonts w:ascii="Arial" w:hAnsi="Arial" w:cs="Arial"/>
                <w:sz w:val="20"/>
                <w:szCs w:val="20"/>
              </w:rPr>
              <w:t>Cinsiyet</w:t>
            </w:r>
          </w:p>
        </w:tc>
        <w:tc>
          <w:tcPr>
            <w:tcW w:w="768" w:type="dxa"/>
            <w:tcBorders>
              <w:top w:val="single" w:sz="4" w:space="0" w:color="auto"/>
              <w:left w:val="nil"/>
              <w:bottom w:val="single" w:sz="4" w:space="0" w:color="auto"/>
              <w:right w:val="nil"/>
            </w:tcBorders>
            <w:vAlign w:val="center"/>
          </w:tcPr>
          <w:p w14:paraId="62CA04C6" w14:textId="7CCDFABE"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48</w:t>
            </w:r>
          </w:p>
        </w:tc>
        <w:tc>
          <w:tcPr>
            <w:tcW w:w="979" w:type="dxa"/>
            <w:gridSpan w:val="2"/>
            <w:tcBorders>
              <w:top w:val="single" w:sz="4" w:space="0" w:color="auto"/>
              <w:left w:val="nil"/>
              <w:bottom w:val="single" w:sz="4" w:space="0" w:color="auto"/>
              <w:right w:val="nil"/>
            </w:tcBorders>
            <w:vAlign w:val="center"/>
          </w:tcPr>
          <w:p w14:paraId="126BA468" w14:textId="7D8BB30B"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46,2</w:t>
            </w:r>
          </w:p>
        </w:tc>
        <w:tc>
          <w:tcPr>
            <w:tcW w:w="839" w:type="dxa"/>
            <w:gridSpan w:val="2"/>
            <w:tcBorders>
              <w:top w:val="single" w:sz="4" w:space="0" w:color="auto"/>
              <w:left w:val="nil"/>
              <w:bottom w:val="single" w:sz="4" w:space="0" w:color="auto"/>
              <w:right w:val="nil"/>
            </w:tcBorders>
            <w:vAlign w:val="center"/>
          </w:tcPr>
          <w:p w14:paraId="7725DFAB" w14:textId="05194709"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56</w:t>
            </w:r>
          </w:p>
        </w:tc>
        <w:tc>
          <w:tcPr>
            <w:tcW w:w="837" w:type="dxa"/>
            <w:tcBorders>
              <w:top w:val="single" w:sz="4" w:space="0" w:color="auto"/>
              <w:left w:val="nil"/>
              <w:bottom w:val="single" w:sz="4" w:space="0" w:color="auto"/>
              <w:right w:val="nil"/>
            </w:tcBorders>
            <w:vAlign w:val="center"/>
          </w:tcPr>
          <w:p w14:paraId="468EF1DD" w14:textId="474487D0"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53,8</w:t>
            </w:r>
          </w:p>
        </w:tc>
        <w:tc>
          <w:tcPr>
            <w:tcW w:w="845" w:type="dxa"/>
            <w:tcBorders>
              <w:top w:val="single" w:sz="4" w:space="0" w:color="auto"/>
              <w:left w:val="nil"/>
              <w:bottom w:val="single" w:sz="4" w:space="0" w:color="auto"/>
              <w:right w:val="nil"/>
            </w:tcBorders>
            <w:vAlign w:val="center"/>
          </w:tcPr>
          <w:p w14:paraId="3AED1DA9" w14:textId="1C8D1C34"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104</w:t>
            </w:r>
          </w:p>
        </w:tc>
        <w:tc>
          <w:tcPr>
            <w:tcW w:w="846" w:type="dxa"/>
            <w:gridSpan w:val="3"/>
            <w:tcBorders>
              <w:top w:val="single" w:sz="4" w:space="0" w:color="auto"/>
              <w:left w:val="nil"/>
              <w:bottom w:val="single" w:sz="4" w:space="0" w:color="auto"/>
              <w:right w:val="nil"/>
            </w:tcBorders>
            <w:vAlign w:val="center"/>
          </w:tcPr>
          <w:p w14:paraId="74E17B15" w14:textId="544AE332"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982" w:type="dxa"/>
            <w:tcBorders>
              <w:top w:val="single" w:sz="4" w:space="0" w:color="auto"/>
              <w:left w:val="nil"/>
              <w:bottom w:val="single" w:sz="4" w:space="0" w:color="auto"/>
              <w:right w:val="nil"/>
            </w:tcBorders>
            <w:vAlign w:val="center"/>
          </w:tcPr>
          <w:p w14:paraId="093BBFA1" w14:textId="77777777"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0,247</w:t>
            </w:r>
          </w:p>
        </w:tc>
      </w:tr>
      <w:tr w:rsidR="00CE512A" w:rsidRPr="00C646F7" w14:paraId="1FB234A4"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vAlign w:val="center"/>
          </w:tcPr>
          <w:p w14:paraId="4E03DA0E" w14:textId="77777777" w:rsidR="00DA7217" w:rsidRPr="00C646F7" w:rsidRDefault="00DA7217" w:rsidP="003721F5">
            <w:pPr>
              <w:spacing w:line="276" w:lineRule="auto"/>
              <w:rPr>
                <w:rFonts w:ascii="Arial" w:hAnsi="Arial" w:cs="Arial"/>
                <w:sz w:val="20"/>
                <w:szCs w:val="20"/>
              </w:rPr>
            </w:pPr>
            <w:r w:rsidRPr="00C646F7">
              <w:rPr>
                <w:rFonts w:ascii="Arial" w:hAnsi="Arial" w:cs="Arial"/>
                <w:sz w:val="20"/>
                <w:szCs w:val="20"/>
              </w:rPr>
              <w:t xml:space="preserve">Yaş (ay), X±SS </w:t>
            </w:r>
          </w:p>
        </w:tc>
        <w:tc>
          <w:tcPr>
            <w:tcW w:w="1747" w:type="dxa"/>
            <w:gridSpan w:val="3"/>
            <w:tcBorders>
              <w:top w:val="single" w:sz="4" w:space="0" w:color="auto"/>
              <w:left w:val="nil"/>
              <w:bottom w:val="single" w:sz="4" w:space="0" w:color="auto"/>
              <w:right w:val="nil"/>
            </w:tcBorders>
            <w:vAlign w:val="center"/>
          </w:tcPr>
          <w:p w14:paraId="04D12262" w14:textId="35C6C90F"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16,2 ± 3,2</w:t>
            </w:r>
          </w:p>
        </w:tc>
        <w:tc>
          <w:tcPr>
            <w:tcW w:w="1676" w:type="dxa"/>
            <w:gridSpan w:val="3"/>
            <w:tcBorders>
              <w:top w:val="single" w:sz="4" w:space="0" w:color="auto"/>
              <w:left w:val="nil"/>
              <w:bottom w:val="single" w:sz="4" w:space="0" w:color="auto"/>
              <w:right w:val="nil"/>
            </w:tcBorders>
            <w:vAlign w:val="center"/>
          </w:tcPr>
          <w:p w14:paraId="6620AE2A" w14:textId="581D1AC1"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16,6 ± 3,3</w:t>
            </w:r>
          </w:p>
        </w:tc>
        <w:tc>
          <w:tcPr>
            <w:tcW w:w="1691" w:type="dxa"/>
            <w:gridSpan w:val="4"/>
            <w:tcBorders>
              <w:top w:val="single" w:sz="4" w:space="0" w:color="auto"/>
              <w:left w:val="nil"/>
              <w:bottom w:val="single" w:sz="4" w:space="0" w:color="auto"/>
              <w:right w:val="nil"/>
            </w:tcBorders>
            <w:vAlign w:val="center"/>
          </w:tcPr>
          <w:p w14:paraId="0EC673AD" w14:textId="7DCF75AB"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16,4 ± 3,2</w:t>
            </w:r>
          </w:p>
        </w:tc>
        <w:tc>
          <w:tcPr>
            <w:tcW w:w="982" w:type="dxa"/>
            <w:tcBorders>
              <w:top w:val="single" w:sz="4" w:space="0" w:color="auto"/>
              <w:left w:val="nil"/>
              <w:bottom w:val="single" w:sz="4" w:space="0" w:color="auto"/>
              <w:right w:val="nil"/>
            </w:tcBorders>
            <w:vAlign w:val="center"/>
          </w:tcPr>
          <w:p w14:paraId="6E507555" w14:textId="77777777"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0,495</w:t>
            </w:r>
          </w:p>
        </w:tc>
      </w:tr>
      <w:tr w:rsidR="00CE512A" w:rsidRPr="00C646F7" w14:paraId="45BAAE27"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vAlign w:val="center"/>
          </w:tcPr>
          <w:p w14:paraId="129A4DAD" w14:textId="77777777" w:rsidR="00DA7217" w:rsidRPr="00C646F7" w:rsidRDefault="00DA7217" w:rsidP="003721F5">
            <w:pPr>
              <w:spacing w:line="276" w:lineRule="auto"/>
              <w:rPr>
                <w:rFonts w:ascii="Arial" w:hAnsi="Arial" w:cs="Arial"/>
                <w:sz w:val="20"/>
                <w:szCs w:val="20"/>
              </w:rPr>
            </w:pPr>
            <w:r w:rsidRPr="00C646F7">
              <w:rPr>
                <w:rFonts w:ascii="Arial" w:hAnsi="Arial" w:cs="Arial"/>
                <w:sz w:val="20"/>
                <w:szCs w:val="20"/>
              </w:rPr>
              <w:t>Boy Uzunluğu (cm), X±SS</w:t>
            </w:r>
          </w:p>
        </w:tc>
        <w:tc>
          <w:tcPr>
            <w:tcW w:w="1747" w:type="dxa"/>
            <w:gridSpan w:val="3"/>
            <w:tcBorders>
              <w:top w:val="single" w:sz="4" w:space="0" w:color="auto"/>
              <w:left w:val="nil"/>
              <w:bottom w:val="single" w:sz="4" w:space="0" w:color="auto"/>
              <w:right w:val="nil"/>
            </w:tcBorders>
            <w:vAlign w:val="center"/>
          </w:tcPr>
          <w:p w14:paraId="2B2ECA5B" w14:textId="6FF482C7" w:rsidR="00DA7217" w:rsidRPr="00C646F7" w:rsidRDefault="00DA721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78,8 ± 4,5</w:t>
            </w:r>
          </w:p>
        </w:tc>
        <w:tc>
          <w:tcPr>
            <w:tcW w:w="1676" w:type="dxa"/>
            <w:gridSpan w:val="3"/>
            <w:tcBorders>
              <w:top w:val="single" w:sz="4" w:space="0" w:color="auto"/>
              <w:left w:val="nil"/>
              <w:bottom w:val="single" w:sz="4" w:space="0" w:color="auto"/>
              <w:right w:val="nil"/>
            </w:tcBorders>
            <w:vAlign w:val="center"/>
          </w:tcPr>
          <w:p w14:paraId="0688C39B" w14:textId="69D6C946" w:rsidR="00DA7217" w:rsidRPr="00C646F7" w:rsidRDefault="00DA721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82,1 ± 6,1</w:t>
            </w:r>
          </w:p>
        </w:tc>
        <w:tc>
          <w:tcPr>
            <w:tcW w:w="1691" w:type="dxa"/>
            <w:gridSpan w:val="4"/>
            <w:tcBorders>
              <w:top w:val="single" w:sz="4" w:space="0" w:color="auto"/>
              <w:left w:val="nil"/>
              <w:bottom w:val="single" w:sz="4" w:space="0" w:color="auto"/>
              <w:right w:val="nil"/>
            </w:tcBorders>
            <w:vAlign w:val="center"/>
          </w:tcPr>
          <w:p w14:paraId="659563F8" w14:textId="5A582EB2" w:rsidR="00DA7217" w:rsidRPr="00C646F7" w:rsidRDefault="00DA721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80,5 ± 0,6</w:t>
            </w:r>
          </w:p>
        </w:tc>
        <w:tc>
          <w:tcPr>
            <w:tcW w:w="982" w:type="dxa"/>
            <w:tcBorders>
              <w:top w:val="single" w:sz="4" w:space="0" w:color="auto"/>
              <w:left w:val="nil"/>
              <w:bottom w:val="single" w:sz="4" w:space="0" w:color="auto"/>
              <w:right w:val="nil"/>
            </w:tcBorders>
            <w:vAlign w:val="center"/>
          </w:tcPr>
          <w:p w14:paraId="56D85ED3" w14:textId="03ABC6F1" w:rsidR="00DA7217" w:rsidRPr="00C646F7" w:rsidRDefault="00DA721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0,004</w:t>
            </w:r>
          </w:p>
        </w:tc>
      </w:tr>
      <w:tr w:rsidR="00CE512A" w:rsidRPr="00C646F7" w14:paraId="4EFC682B"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vAlign w:val="center"/>
          </w:tcPr>
          <w:p w14:paraId="25B7DE6B" w14:textId="77777777" w:rsidR="00DA7217" w:rsidRPr="00C646F7" w:rsidRDefault="00DA7217" w:rsidP="003721F5">
            <w:pPr>
              <w:spacing w:line="276" w:lineRule="auto"/>
              <w:rPr>
                <w:rFonts w:ascii="Arial" w:hAnsi="Arial" w:cs="Arial"/>
                <w:sz w:val="20"/>
                <w:szCs w:val="20"/>
              </w:rPr>
            </w:pPr>
            <w:r w:rsidRPr="00C646F7">
              <w:rPr>
                <w:rFonts w:ascii="Arial" w:hAnsi="Arial" w:cs="Arial"/>
                <w:sz w:val="20"/>
                <w:szCs w:val="20"/>
              </w:rPr>
              <w:t>Vücut Ağırlığı (kg), X±SS</w:t>
            </w:r>
          </w:p>
        </w:tc>
        <w:tc>
          <w:tcPr>
            <w:tcW w:w="1747" w:type="dxa"/>
            <w:gridSpan w:val="3"/>
            <w:tcBorders>
              <w:top w:val="single" w:sz="4" w:space="0" w:color="auto"/>
              <w:left w:val="nil"/>
              <w:bottom w:val="single" w:sz="4" w:space="0" w:color="auto"/>
              <w:right w:val="nil"/>
            </w:tcBorders>
            <w:vAlign w:val="center"/>
          </w:tcPr>
          <w:p w14:paraId="39CC3E71" w14:textId="31183C82"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10,2 ± 1,3</w:t>
            </w:r>
          </w:p>
        </w:tc>
        <w:tc>
          <w:tcPr>
            <w:tcW w:w="1676" w:type="dxa"/>
            <w:gridSpan w:val="3"/>
            <w:tcBorders>
              <w:top w:val="single" w:sz="4" w:space="0" w:color="auto"/>
              <w:left w:val="nil"/>
              <w:bottom w:val="single" w:sz="4" w:space="0" w:color="auto"/>
              <w:right w:val="nil"/>
            </w:tcBorders>
            <w:vAlign w:val="center"/>
          </w:tcPr>
          <w:p w14:paraId="4AA5D719" w14:textId="670F27CC"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11,5 ± 1,7</w:t>
            </w:r>
          </w:p>
        </w:tc>
        <w:tc>
          <w:tcPr>
            <w:tcW w:w="1691" w:type="dxa"/>
            <w:gridSpan w:val="4"/>
            <w:tcBorders>
              <w:top w:val="single" w:sz="4" w:space="0" w:color="auto"/>
              <w:left w:val="nil"/>
              <w:bottom w:val="single" w:sz="4" w:space="0" w:color="auto"/>
              <w:right w:val="nil"/>
            </w:tcBorders>
            <w:vAlign w:val="center"/>
          </w:tcPr>
          <w:p w14:paraId="5DF71C8A" w14:textId="261C2569"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10,8 ± 1,7</w:t>
            </w:r>
          </w:p>
        </w:tc>
        <w:tc>
          <w:tcPr>
            <w:tcW w:w="982" w:type="dxa"/>
            <w:tcBorders>
              <w:top w:val="single" w:sz="4" w:space="0" w:color="auto"/>
              <w:left w:val="nil"/>
              <w:bottom w:val="single" w:sz="4" w:space="0" w:color="auto"/>
              <w:right w:val="nil"/>
            </w:tcBorders>
            <w:vAlign w:val="center"/>
          </w:tcPr>
          <w:p w14:paraId="0E00C7C4" w14:textId="54349031" w:rsidR="00DA7217" w:rsidRPr="00C646F7"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46F7">
              <w:rPr>
                <w:rFonts w:ascii="Arial" w:hAnsi="Arial" w:cs="Arial"/>
                <w:sz w:val="20"/>
                <w:szCs w:val="20"/>
              </w:rPr>
              <w:t>0,000</w:t>
            </w:r>
          </w:p>
        </w:tc>
      </w:tr>
      <w:tr w:rsidR="00C646F7" w:rsidRPr="00C646F7" w14:paraId="2F2B70B0"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vAlign w:val="center"/>
          </w:tcPr>
          <w:p w14:paraId="44351BC7" w14:textId="77777777" w:rsidR="00C646F7" w:rsidRPr="00C646F7" w:rsidRDefault="00C646F7" w:rsidP="003721F5">
            <w:pPr>
              <w:spacing w:line="276" w:lineRule="auto"/>
              <w:rPr>
                <w:rFonts w:ascii="Arial" w:hAnsi="Arial" w:cs="Arial"/>
                <w:b w:val="0"/>
                <w:bCs w:val="0"/>
                <w:sz w:val="20"/>
                <w:szCs w:val="20"/>
              </w:rPr>
            </w:pPr>
            <w:r w:rsidRPr="00C646F7">
              <w:rPr>
                <w:rFonts w:ascii="Arial" w:hAnsi="Arial" w:cs="Arial"/>
                <w:sz w:val="20"/>
                <w:szCs w:val="20"/>
              </w:rPr>
              <w:t>BKİ (kg/m</w:t>
            </w:r>
            <w:r w:rsidRPr="00C646F7">
              <w:rPr>
                <w:rFonts w:ascii="Arial" w:hAnsi="Arial" w:cs="Arial"/>
                <w:sz w:val="20"/>
                <w:szCs w:val="20"/>
                <w:vertAlign w:val="superscript"/>
              </w:rPr>
              <w:t>2</w:t>
            </w:r>
            <w:r w:rsidRPr="00C646F7">
              <w:rPr>
                <w:rFonts w:ascii="Arial" w:hAnsi="Arial" w:cs="Arial"/>
                <w:sz w:val="20"/>
                <w:szCs w:val="20"/>
              </w:rPr>
              <w:t>)-Sınıflama</w:t>
            </w:r>
          </w:p>
          <w:p w14:paraId="4477792F" w14:textId="20D3E245" w:rsidR="00C646F7" w:rsidRPr="00C646F7" w:rsidRDefault="00C646F7" w:rsidP="003721F5">
            <w:pPr>
              <w:spacing w:line="276" w:lineRule="auto"/>
              <w:rPr>
                <w:rFonts w:ascii="Arial" w:hAnsi="Arial" w:cs="Arial"/>
                <w:b w:val="0"/>
                <w:bCs w:val="0"/>
                <w:sz w:val="20"/>
                <w:szCs w:val="20"/>
              </w:rPr>
            </w:pPr>
            <w:r w:rsidRPr="00C646F7">
              <w:rPr>
                <w:rFonts w:ascii="Arial" w:hAnsi="Arial" w:cs="Arial"/>
                <w:b w:val="0"/>
                <w:bCs w:val="0"/>
                <w:sz w:val="20"/>
                <w:szCs w:val="20"/>
              </w:rPr>
              <w:t>&lt;5</w:t>
            </w:r>
          </w:p>
          <w:p w14:paraId="3670DC63" w14:textId="77777777" w:rsidR="00C646F7" w:rsidRPr="00C646F7" w:rsidRDefault="00C646F7" w:rsidP="003721F5">
            <w:pPr>
              <w:spacing w:line="276" w:lineRule="auto"/>
              <w:rPr>
                <w:rFonts w:ascii="Arial" w:hAnsi="Arial" w:cs="Arial"/>
                <w:b w:val="0"/>
                <w:bCs w:val="0"/>
                <w:sz w:val="20"/>
                <w:szCs w:val="20"/>
              </w:rPr>
            </w:pPr>
            <w:r w:rsidRPr="00C646F7">
              <w:rPr>
                <w:rFonts w:ascii="Arial" w:hAnsi="Arial" w:cs="Arial"/>
                <w:b w:val="0"/>
                <w:bCs w:val="0"/>
                <w:sz w:val="20"/>
                <w:szCs w:val="20"/>
              </w:rPr>
              <w:t>5-15</w:t>
            </w:r>
          </w:p>
          <w:p w14:paraId="22C3936A" w14:textId="77777777" w:rsidR="00C646F7" w:rsidRPr="00C646F7" w:rsidRDefault="00C646F7" w:rsidP="003721F5">
            <w:pPr>
              <w:spacing w:line="276" w:lineRule="auto"/>
              <w:rPr>
                <w:rFonts w:ascii="Arial" w:hAnsi="Arial" w:cs="Arial"/>
                <w:b w:val="0"/>
                <w:bCs w:val="0"/>
                <w:sz w:val="20"/>
                <w:szCs w:val="20"/>
              </w:rPr>
            </w:pPr>
            <w:r w:rsidRPr="00C646F7">
              <w:rPr>
                <w:rFonts w:ascii="Arial" w:hAnsi="Arial" w:cs="Arial"/>
                <w:b w:val="0"/>
                <w:bCs w:val="0"/>
                <w:sz w:val="20"/>
                <w:szCs w:val="20"/>
              </w:rPr>
              <w:t>15-85</w:t>
            </w:r>
          </w:p>
          <w:p w14:paraId="43FB0DFE" w14:textId="77777777" w:rsidR="00C646F7" w:rsidRPr="00C646F7" w:rsidRDefault="00C646F7" w:rsidP="003721F5">
            <w:pPr>
              <w:spacing w:line="276" w:lineRule="auto"/>
              <w:rPr>
                <w:rFonts w:ascii="Arial" w:hAnsi="Arial" w:cs="Arial"/>
                <w:b w:val="0"/>
                <w:bCs w:val="0"/>
                <w:sz w:val="20"/>
                <w:szCs w:val="20"/>
              </w:rPr>
            </w:pPr>
            <w:r w:rsidRPr="00C646F7">
              <w:rPr>
                <w:rFonts w:ascii="Arial" w:hAnsi="Arial" w:cs="Arial"/>
                <w:b w:val="0"/>
                <w:bCs w:val="0"/>
                <w:sz w:val="20"/>
                <w:szCs w:val="20"/>
              </w:rPr>
              <w:t>85-95</w:t>
            </w:r>
          </w:p>
          <w:p w14:paraId="1154A3DD" w14:textId="77777777" w:rsidR="00C646F7" w:rsidRPr="00C646F7" w:rsidRDefault="00C646F7" w:rsidP="003721F5">
            <w:pPr>
              <w:spacing w:line="276" w:lineRule="auto"/>
              <w:rPr>
                <w:rFonts w:ascii="Arial" w:hAnsi="Arial" w:cs="Arial"/>
                <w:sz w:val="20"/>
                <w:szCs w:val="20"/>
              </w:rPr>
            </w:pPr>
            <w:r w:rsidRPr="00C646F7">
              <w:rPr>
                <w:rFonts w:ascii="Arial" w:hAnsi="Arial" w:cs="Arial"/>
                <w:b w:val="0"/>
                <w:bCs w:val="0"/>
                <w:sz w:val="20"/>
                <w:szCs w:val="20"/>
              </w:rPr>
              <w:t>&gt;95</w:t>
            </w:r>
          </w:p>
        </w:tc>
        <w:tc>
          <w:tcPr>
            <w:tcW w:w="768" w:type="dxa"/>
            <w:tcBorders>
              <w:top w:val="single" w:sz="4" w:space="0" w:color="auto"/>
              <w:left w:val="nil"/>
              <w:bottom w:val="single" w:sz="4" w:space="0" w:color="auto"/>
              <w:right w:val="nil"/>
            </w:tcBorders>
            <w:vAlign w:val="center"/>
          </w:tcPr>
          <w:p w14:paraId="771F1FE9" w14:textId="25E01FEB"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646F7">
              <w:rPr>
                <w:rFonts w:ascii="Arial" w:hAnsi="Arial" w:cs="Arial"/>
                <w:b/>
                <w:bCs/>
                <w:sz w:val="20"/>
                <w:szCs w:val="20"/>
              </w:rPr>
              <w:t>n</w:t>
            </w:r>
          </w:p>
          <w:p w14:paraId="38B93427"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7</w:t>
            </w:r>
          </w:p>
          <w:p w14:paraId="606B9266"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46F7">
              <w:rPr>
                <w:rFonts w:ascii="Arial" w:hAnsi="Arial" w:cs="Arial"/>
                <w:sz w:val="20"/>
                <w:szCs w:val="20"/>
              </w:rPr>
              <w:t>9</w:t>
            </w:r>
          </w:p>
          <w:p w14:paraId="3E89552E"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63</w:t>
            </w:r>
          </w:p>
          <w:p w14:paraId="52D8B86E"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w:t>
            </w:r>
          </w:p>
          <w:p w14:paraId="53E8D3AB" w14:textId="5F284793"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w:t>
            </w:r>
          </w:p>
        </w:tc>
        <w:tc>
          <w:tcPr>
            <w:tcW w:w="979" w:type="dxa"/>
            <w:gridSpan w:val="2"/>
            <w:tcBorders>
              <w:top w:val="single" w:sz="4" w:space="0" w:color="auto"/>
              <w:left w:val="nil"/>
              <w:bottom w:val="single" w:sz="4" w:space="0" w:color="auto"/>
              <w:right w:val="nil"/>
            </w:tcBorders>
            <w:vAlign w:val="center"/>
          </w:tcPr>
          <w:p w14:paraId="6EF0CF9A" w14:textId="77777777"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646F7">
              <w:rPr>
                <w:rFonts w:ascii="Arial" w:hAnsi="Arial" w:cs="Arial"/>
                <w:b/>
                <w:bCs/>
                <w:sz w:val="20"/>
                <w:szCs w:val="20"/>
              </w:rPr>
              <w:t>%</w:t>
            </w:r>
          </w:p>
          <w:p w14:paraId="749B953B"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6,7</w:t>
            </w:r>
          </w:p>
          <w:p w14:paraId="7D29DB79"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8,7</w:t>
            </w:r>
          </w:p>
          <w:p w14:paraId="455C0847"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60,6</w:t>
            </w:r>
          </w:p>
          <w:p w14:paraId="722F399D" w14:textId="77777777" w:rsid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17,3</w:t>
            </w:r>
          </w:p>
          <w:p w14:paraId="4FD68049" w14:textId="37892805"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6,7</w:t>
            </w:r>
          </w:p>
        </w:tc>
        <w:tc>
          <w:tcPr>
            <w:tcW w:w="1676" w:type="dxa"/>
            <w:gridSpan w:val="3"/>
            <w:tcBorders>
              <w:top w:val="single" w:sz="4" w:space="0" w:color="auto"/>
              <w:left w:val="nil"/>
              <w:bottom w:val="single" w:sz="4" w:space="0" w:color="auto"/>
              <w:right w:val="nil"/>
            </w:tcBorders>
            <w:vAlign w:val="center"/>
          </w:tcPr>
          <w:p w14:paraId="7304627C" w14:textId="23D10CAD"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vAlign w:val="center"/>
          </w:tcPr>
          <w:p w14:paraId="0A431374" w14:textId="77777777"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right w:val="nil"/>
            </w:tcBorders>
            <w:vAlign w:val="center"/>
          </w:tcPr>
          <w:p w14:paraId="4A4E0BE7" w14:textId="77777777" w:rsidR="00C646F7" w:rsidRPr="00C646F7" w:rsidRDefault="00C646F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A7217" w:rsidRPr="00C1516A" w14:paraId="7618840C"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8931" w:type="dxa"/>
            <w:gridSpan w:val="12"/>
            <w:tcBorders>
              <w:top w:val="single" w:sz="4" w:space="0" w:color="auto"/>
              <w:left w:val="nil"/>
              <w:bottom w:val="single" w:sz="4" w:space="0" w:color="auto"/>
              <w:right w:val="nil"/>
            </w:tcBorders>
          </w:tcPr>
          <w:p w14:paraId="308EECA0" w14:textId="77777777" w:rsidR="00DA7217" w:rsidRPr="0072152A" w:rsidRDefault="00DA7217" w:rsidP="003721F5">
            <w:pPr>
              <w:spacing w:line="276" w:lineRule="auto"/>
              <w:jc w:val="center"/>
              <w:rPr>
                <w:rFonts w:ascii="Arial" w:hAnsi="Arial" w:cs="Arial"/>
                <w:b w:val="0"/>
                <w:bCs w:val="0"/>
                <w:sz w:val="20"/>
                <w:szCs w:val="20"/>
              </w:rPr>
            </w:pPr>
            <w:r w:rsidRPr="00C1516A">
              <w:rPr>
                <w:rFonts w:ascii="Arial" w:hAnsi="Arial" w:cs="Arial"/>
                <w:sz w:val="20"/>
                <w:szCs w:val="20"/>
              </w:rPr>
              <w:t>Anneler</w:t>
            </w:r>
          </w:p>
        </w:tc>
      </w:tr>
      <w:tr w:rsidR="00CE512A" w:rsidRPr="00C1516A" w14:paraId="39CF19F6"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258EBCF8" w14:textId="77777777" w:rsidR="00DA7217" w:rsidRPr="00C1516A" w:rsidRDefault="00DA7217" w:rsidP="003721F5">
            <w:pPr>
              <w:spacing w:line="276" w:lineRule="auto"/>
              <w:rPr>
                <w:rFonts w:ascii="Arial" w:hAnsi="Arial" w:cs="Arial"/>
                <w:sz w:val="20"/>
                <w:szCs w:val="20"/>
              </w:rPr>
            </w:pPr>
            <w:r w:rsidRPr="00C1516A">
              <w:rPr>
                <w:rFonts w:ascii="Arial" w:hAnsi="Arial" w:cs="Arial"/>
                <w:sz w:val="20"/>
                <w:szCs w:val="20"/>
              </w:rPr>
              <w:t>Yaş (yıl), X±SS</w:t>
            </w:r>
          </w:p>
        </w:tc>
        <w:tc>
          <w:tcPr>
            <w:tcW w:w="2127" w:type="dxa"/>
            <w:gridSpan w:val="4"/>
            <w:tcBorders>
              <w:top w:val="single" w:sz="4" w:space="0" w:color="auto"/>
              <w:left w:val="nil"/>
              <w:bottom w:val="single" w:sz="4" w:space="0" w:color="auto"/>
              <w:right w:val="nil"/>
            </w:tcBorders>
          </w:tcPr>
          <w:p w14:paraId="6FF42C44" w14:textId="56FA83BC" w:rsidR="00DA7217" w:rsidRPr="00C1516A" w:rsidRDefault="00DA721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516A">
              <w:rPr>
                <w:rFonts w:ascii="Arial" w:hAnsi="Arial" w:cs="Arial"/>
                <w:sz w:val="20"/>
                <w:szCs w:val="20"/>
              </w:rPr>
              <w:t>30,6 ± 4,2</w:t>
            </w:r>
          </w:p>
        </w:tc>
        <w:tc>
          <w:tcPr>
            <w:tcW w:w="1296" w:type="dxa"/>
            <w:gridSpan w:val="2"/>
            <w:tcBorders>
              <w:top w:val="single" w:sz="4" w:space="0" w:color="auto"/>
              <w:left w:val="nil"/>
              <w:bottom w:val="single" w:sz="4" w:space="0" w:color="auto"/>
              <w:right w:val="nil"/>
            </w:tcBorders>
          </w:tcPr>
          <w:p w14:paraId="0553130F" w14:textId="77777777" w:rsidR="00DA7217" w:rsidRPr="00C1516A" w:rsidRDefault="00DA7217"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5F0EDEB8" w14:textId="77777777" w:rsidR="00DA7217" w:rsidRPr="00C1516A" w:rsidRDefault="00DA7217"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5883227E" w14:textId="77777777" w:rsidR="00DA7217" w:rsidRPr="00C1516A" w:rsidRDefault="00DA7217"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E512A" w:rsidRPr="00C1516A" w14:paraId="4BE03D89"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5923B234" w14:textId="77777777" w:rsidR="00DA7217" w:rsidRPr="00C1516A" w:rsidRDefault="00DA7217" w:rsidP="003721F5">
            <w:pPr>
              <w:spacing w:line="276" w:lineRule="auto"/>
              <w:rPr>
                <w:rFonts w:ascii="Arial" w:hAnsi="Arial" w:cs="Arial"/>
                <w:sz w:val="20"/>
                <w:szCs w:val="20"/>
              </w:rPr>
            </w:pPr>
            <w:r w:rsidRPr="00C1516A">
              <w:rPr>
                <w:rFonts w:ascii="Arial" w:hAnsi="Arial" w:cs="Arial"/>
                <w:sz w:val="20"/>
                <w:szCs w:val="20"/>
              </w:rPr>
              <w:t xml:space="preserve">Boy Uzunluğu (cm), X ± SS                           </w:t>
            </w:r>
          </w:p>
        </w:tc>
        <w:tc>
          <w:tcPr>
            <w:tcW w:w="2127" w:type="dxa"/>
            <w:gridSpan w:val="4"/>
            <w:tcBorders>
              <w:top w:val="single" w:sz="4" w:space="0" w:color="auto"/>
              <w:left w:val="nil"/>
              <w:bottom w:val="single" w:sz="4" w:space="0" w:color="auto"/>
              <w:right w:val="nil"/>
            </w:tcBorders>
          </w:tcPr>
          <w:p w14:paraId="49786BCD" w14:textId="77777777" w:rsidR="00DA7217" w:rsidRPr="00C1516A" w:rsidRDefault="00DA7217"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163,2 ± 5,6</w:t>
            </w:r>
          </w:p>
        </w:tc>
        <w:tc>
          <w:tcPr>
            <w:tcW w:w="1296" w:type="dxa"/>
            <w:gridSpan w:val="2"/>
            <w:tcBorders>
              <w:top w:val="single" w:sz="4" w:space="0" w:color="auto"/>
              <w:left w:val="nil"/>
              <w:bottom w:val="single" w:sz="4" w:space="0" w:color="auto"/>
              <w:right w:val="nil"/>
            </w:tcBorders>
          </w:tcPr>
          <w:p w14:paraId="2BCC7B6E" w14:textId="77777777" w:rsidR="00DA7217" w:rsidRPr="00C1516A" w:rsidRDefault="00DA7217"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5EA7EA46" w14:textId="77777777" w:rsidR="00DA7217" w:rsidRPr="00C1516A" w:rsidRDefault="00DA7217"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6AD36BEC" w14:textId="77777777" w:rsidR="00DA7217" w:rsidRPr="00C1516A" w:rsidRDefault="00DA7217"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512A" w:rsidRPr="00C1516A" w14:paraId="5690E03B"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74A593E6" w14:textId="77777777" w:rsidR="00DA7217" w:rsidRPr="00C1516A" w:rsidRDefault="00DA7217" w:rsidP="003721F5">
            <w:pPr>
              <w:spacing w:line="276" w:lineRule="auto"/>
              <w:rPr>
                <w:rFonts w:ascii="Arial" w:hAnsi="Arial" w:cs="Arial"/>
                <w:sz w:val="20"/>
                <w:szCs w:val="20"/>
              </w:rPr>
            </w:pPr>
            <w:r w:rsidRPr="00C1516A">
              <w:rPr>
                <w:rFonts w:ascii="Arial" w:hAnsi="Arial" w:cs="Arial"/>
                <w:sz w:val="20"/>
                <w:szCs w:val="20"/>
              </w:rPr>
              <w:t xml:space="preserve">Vücut Ağırlığı (kg), X ± SS                             </w:t>
            </w:r>
          </w:p>
        </w:tc>
        <w:tc>
          <w:tcPr>
            <w:tcW w:w="2127" w:type="dxa"/>
            <w:gridSpan w:val="4"/>
            <w:tcBorders>
              <w:top w:val="single" w:sz="4" w:space="0" w:color="auto"/>
              <w:left w:val="nil"/>
              <w:bottom w:val="single" w:sz="4" w:space="0" w:color="auto"/>
              <w:right w:val="nil"/>
            </w:tcBorders>
          </w:tcPr>
          <w:p w14:paraId="0F27C450" w14:textId="2D732298" w:rsidR="00DA7217" w:rsidRPr="00C1516A" w:rsidRDefault="00DA7217"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516A">
              <w:rPr>
                <w:rFonts w:ascii="Arial" w:hAnsi="Arial" w:cs="Arial"/>
                <w:sz w:val="20"/>
                <w:szCs w:val="20"/>
              </w:rPr>
              <w:t>66,3 ± 14,1</w:t>
            </w:r>
          </w:p>
        </w:tc>
        <w:tc>
          <w:tcPr>
            <w:tcW w:w="1296" w:type="dxa"/>
            <w:gridSpan w:val="2"/>
            <w:tcBorders>
              <w:top w:val="single" w:sz="4" w:space="0" w:color="auto"/>
              <w:left w:val="nil"/>
              <w:bottom w:val="single" w:sz="4" w:space="0" w:color="auto"/>
              <w:right w:val="nil"/>
            </w:tcBorders>
          </w:tcPr>
          <w:p w14:paraId="03A2D7F4" w14:textId="77777777" w:rsidR="00DA7217" w:rsidRPr="00C1516A" w:rsidRDefault="00DA7217"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19436989" w14:textId="77777777" w:rsidR="00DA7217" w:rsidRPr="00C1516A" w:rsidRDefault="00DA7217"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4A346198" w14:textId="77777777" w:rsidR="00DA7217" w:rsidRPr="00C1516A" w:rsidRDefault="00DA7217"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E512A" w:rsidRPr="00C1516A" w14:paraId="3D224BF4"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14:paraId="0EF71360"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sz w:val="20"/>
                <w:szCs w:val="20"/>
              </w:rPr>
              <w:t>BKİ (kg/m</w:t>
            </w:r>
            <w:r w:rsidRPr="00C1516A">
              <w:rPr>
                <w:rFonts w:ascii="Arial" w:hAnsi="Arial" w:cs="Arial"/>
                <w:sz w:val="20"/>
                <w:szCs w:val="20"/>
                <w:vertAlign w:val="superscript"/>
              </w:rPr>
              <w:t>2</w:t>
            </w:r>
            <w:r w:rsidRPr="00C1516A">
              <w:rPr>
                <w:rFonts w:ascii="Arial" w:hAnsi="Arial" w:cs="Arial"/>
                <w:sz w:val="20"/>
                <w:szCs w:val="20"/>
              </w:rPr>
              <w:t>)-Sınıflama</w:t>
            </w:r>
          </w:p>
          <w:p w14:paraId="37AEF87B" w14:textId="028820F9" w:rsidR="00CE512A" w:rsidRPr="00C1516A" w:rsidRDefault="00CE512A" w:rsidP="003721F5">
            <w:pPr>
              <w:spacing w:line="276" w:lineRule="auto"/>
              <w:rPr>
                <w:rFonts w:ascii="Arial" w:hAnsi="Arial" w:cs="Arial"/>
                <w:sz w:val="20"/>
                <w:szCs w:val="20"/>
              </w:rPr>
            </w:pPr>
            <w:r w:rsidRPr="00C1516A">
              <w:rPr>
                <w:rFonts w:ascii="Arial" w:hAnsi="Arial" w:cs="Arial"/>
                <w:b w:val="0"/>
                <w:bCs w:val="0"/>
                <w:sz w:val="20"/>
                <w:szCs w:val="20"/>
              </w:rPr>
              <w:t>&lt;18.5</w:t>
            </w:r>
          </w:p>
          <w:p w14:paraId="4E7F5FC6" w14:textId="77777777" w:rsidR="00CE512A" w:rsidRPr="00C1516A" w:rsidRDefault="00CE512A" w:rsidP="003721F5">
            <w:pPr>
              <w:spacing w:line="276" w:lineRule="auto"/>
              <w:rPr>
                <w:rFonts w:ascii="Arial" w:hAnsi="Arial" w:cs="Arial"/>
                <w:sz w:val="20"/>
                <w:szCs w:val="20"/>
              </w:rPr>
            </w:pPr>
            <w:r w:rsidRPr="00C1516A">
              <w:rPr>
                <w:rFonts w:ascii="Arial" w:hAnsi="Arial" w:cs="Arial"/>
                <w:b w:val="0"/>
                <w:bCs w:val="0"/>
                <w:sz w:val="20"/>
                <w:szCs w:val="20"/>
              </w:rPr>
              <w:t>18.5-25</w:t>
            </w:r>
          </w:p>
          <w:p w14:paraId="078A07A6" w14:textId="77777777" w:rsidR="00CE512A" w:rsidRPr="00C1516A" w:rsidRDefault="00CE512A" w:rsidP="003721F5">
            <w:pPr>
              <w:spacing w:line="276" w:lineRule="auto"/>
              <w:rPr>
                <w:rFonts w:ascii="Arial" w:hAnsi="Arial" w:cs="Arial"/>
                <w:sz w:val="20"/>
                <w:szCs w:val="20"/>
              </w:rPr>
            </w:pPr>
            <w:r w:rsidRPr="00C1516A">
              <w:rPr>
                <w:rFonts w:ascii="Arial" w:hAnsi="Arial" w:cs="Arial"/>
                <w:b w:val="0"/>
                <w:bCs w:val="0"/>
                <w:sz w:val="20"/>
                <w:szCs w:val="20"/>
              </w:rPr>
              <w:t>25-30</w:t>
            </w:r>
          </w:p>
          <w:p w14:paraId="5554212D"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b w:val="0"/>
                <w:bCs w:val="0"/>
                <w:sz w:val="20"/>
                <w:szCs w:val="20"/>
              </w:rPr>
              <w:t>&gt;30</w:t>
            </w:r>
          </w:p>
        </w:tc>
        <w:tc>
          <w:tcPr>
            <w:tcW w:w="1063" w:type="dxa"/>
            <w:gridSpan w:val="2"/>
            <w:tcBorders>
              <w:top w:val="nil"/>
              <w:left w:val="nil"/>
              <w:bottom w:val="nil"/>
              <w:right w:val="nil"/>
            </w:tcBorders>
          </w:tcPr>
          <w:p w14:paraId="179F9C69" w14:textId="6F3E10EA" w:rsidR="00CE512A" w:rsidRP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n</w:t>
            </w:r>
            <w:r w:rsidRPr="0072152A">
              <w:rPr>
                <w:rFonts w:ascii="Arial" w:hAnsi="Arial" w:cs="Arial"/>
                <w:b/>
                <w:bCs/>
                <w:sz w:val="20"/>
                <w:szCs w:val="20"/>
              </w:rPr>
              <w:t xml:space="preserve">              </w:t>
            </w:r>
            <w:r w:rsidRPr="00C1516A">
              <w:rPr>
                <w:rFonts w:ascii="Arial" w:hAnsi="Arial" w:cs="Arial"/>
                <w:sz w:val="20"/>
                <w:szCs w:val="20"/>
              </w:rPr>
              <w:t>4</w:t>
            </w:r>
          </w:p>
          <w:p w14:paraId="13CCAE70" w14:textId="183E4DDD"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62</w:t>
            </w:r>
          </w:p>
          <w:p w14:paraId="674CAFF5" w14:textId="3B1BD898" w:rsidR="00CE512A" w:rsidRPr="00C1516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22        16</w:t>
            </w:r>
          </w:p>
        </w:tc>
        <w:tc>
          <w:tcPr>
            <w:tcW w:w="1064" w:type="dxa"/>
            <w:gridSpan w:val="2"/>
            <w:tcBorders>
              <w:top w:val="nil"/>
              <w:left w:val="nil"/>
              <w:bottom w:val="nil"/>
              <w:right w:val="nil"/>
            </w:tcBorders>
          </w:tcPr>
          <w:p w14:paraId="417BDC59" w14:textId="77777777"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2152A">
              <w:rPr>
                <w:rFonts w:ascii="Arial" w:hAnsi="Arial" w:cs="Arial"/>
                <w:b/>
                <w:bCs/>
                <w:sz w:val="20"/>
                <w:szCs w:val="20"/>
              </w:rPr>
              <w:t>%</w:t>
            </w:r>
          </w:p>
          <w:p w14:paraId="6820750D" w14:textId="77777777"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3,85</w:t>
            </w:r>
          </w:p>
          <w:p w14:paraId="295D0903" w14:textId="77777777"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59,62</w:t>
            </w:r>
          </w:p>
          <w:p w14:paraId="638FB12A" w14:textId="250AC610" w:rsidR="00CE512A" w:rsidRPr="00C1516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21,15</w:t>
            </w:r>
            <w:r>
              <w:rPr>
                <w:rFonts w:ascii="Arial" w:hAnsi="Arial" w:cs="Arial"/>
                <w:sz w:val="20"/>
                <w:szCs w:val="20"/>
              </w:rPr>
              <w:t xml:space="preserve"> </w:t>
            </w:r>
            <w:r w:rsidRPr="00C1516A">
              <w:rPr>
                <w:rFonts w:ascii="Arial" w:hAnsi="Arial" w:cs="Arial"/>
                <w:sz w:val="20"/>
                <w:szCs w:val="20"/>
              </w:rPr>
              <w:t>15,38</w:t>
            </w:r>
          </w:p>
        </w:tc>
        <w:tc>
          <w:tcPr>
            <w:tcW w:w="2694" w:type="dxa"/>
            <w:gridSpan w:val="5"/>
            <w:tcBorders>
              <w:top w:val="nil"/>
              <w:left w:val="nil"/>
              <w:bottom w:val="nil"/>
              <w:right w:val="nil"/>
            </w:tcBorders>
          </w:tcPr>
          <w:p w14:paraId="1D51C918"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5" w:type="dxa"/>
            <w:gridSpan w:val="2"/>
            <w:tcBorders>
              <w:top w:val="nil"/>
              <w:left w:val="nil"/>
              <w:bottom w:val="nil"/>
            </w:tcBorders>
          </w:tcPr>
          <w:p w14:paraId="659C6D84"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512A" w:rsidRPr="00C1516A" w14:paraId="5CF69970"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single" w:sz="4" w:space="0" w:color="auto"/>
              <w:right w:val="nil"/>
            </w:tcBorders>
          </w:tcPr>
          <w:p w14:paraId="67C891CD" w14:textId="77777777" w:rsidR="00CE512A" w:rsidRPr="00C1516A" w:rsidRDefault="00CE512A" w:rsidP="003721F5">
            <w:pPr>
              <w:spacing w:line="276" w:lineRule="auto"/>
              <w:rPr>
                <w:rFonts w:ascii="Arial" w:hAnsi="Arial" w:cs="Arial"/>
                <w:sz w:val="20"/>
                <w:szCs w:val="20"/>
              </w:rPr>
            </w:pPr>
            <w:r w:rsidRPr="00C1516A">
              <w:rPr>
                <w:rFonts w:ascii="Arial" w:hAnsi="Arial" w:cs="Arial"/>
                <w:sz w:val="20"/>
                <w:szCs w:val="20"/>
              </w:rPr>
              <w:t>Toplam</w:t>
            </w:r>
          </w:p>
        </w:tc>
        <w:tc>
          <w:tcPr>
            <w:tcW w:w="1063" w:type="dxa"/>
            <w:gridSpan w:val="2"/>
            <w:tcBorders>
              <w:top w:val="nil"/>
              <w:left w:val="nil"/>
              <w:bottom w:val="single" w:sz="4" w:space="0" w:color="auto"/>
              <w:right w:val="nil"/>
            </w:tcBorders>
          </w:tcPr>
          <w:p w14:paraId="13CAC969" w14:textId="3651152A"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Pr="00C1516A">
              <w:rPr>
                <w:rFonts w:ascii="Arial" w:hAnsi="Arial" w:cs="Arial"/>
                <w:sz w:val="20"/>
                <w:szCs w:val="20"/>
              </w:rPr>
              <w:t>04</w:t>
            </w:r>
          </w:p>
        </w:tc>
        <w:tc>
          <w:tcPr>
            <w:tcW w:w="1064" w:type="dxa"/>
            <w:gridSpan w:val="2"/>
            <w:tcBorders>
              <w:top w:val="nil"/>
              <w:left w:val="nil"/>
              <w:bottom w:val="single" w:sz="4" w:space="0" w:color="auto"/>
              <w:right w:val="nil"/>
            </w:tcBorders>
          </w:tcPr>
          <w:p w14:paraId="148E4E3A" w14:textId="1E4EF50B"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296" w:type="dxa"/>
            <w:gridSpan w:val="2"/>
            <w:tcBorders>
              <w:top w:val="nil"/>
              <w:left w:val="nil"/>
              <w:bottom w:val="single" w:sz="4" w:space="0" w:color="auto"/>
              <w:right w:val="nil"/>
            </w:tcBorders>
          </w:tcPr>
          <w:p w14:paraId="325BB800"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nil"/>
              <w:left w:val="nil"/>
              <w:bottom w:val="single" w:sz="4" w:space="0" w:color="auto"/>
              <w:right w:val="nil"/>
            </w:tcBorders>
          </w:tcPr>
          <w:p w14:paraId="03AEA2EF"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nil"/>
              <w:left w:val="nil"/>
              <w:bottom w:val="single" w:sz="4" w:space="0" w:color="auto"/>
            </w:tcBorders>
          </w:tcPr>
          <w:p w14:paraId="5DAD5083"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E512A" w:rsidRPr="00C1516A" w14:paraId="00BC03A1"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7B695472"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sz w:val="20"/>
                <w:szCs w:val="20"/>
              </w:rPr>
              <w:t>Eğitim Düzeyi</w:t>
            </w:r>
          </w:p>
          <w:p w14:paraId="12D995CC"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b w:val="0"/>
                <w:bCs w:val="0"/>
                <w:sz w:val="20"/>
                <w:szCs w:val="20"/>
              </w:rPr>
              <w:t>İlköğretim</w:t>
            </w:r>
          </w:p>
          <w:p w14:paraId="40547AAB"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b w:val="0"/>
                <w:bCs w:val="0"/>
                <w:sz w:val="20"/>
                <w:szCs w:val="20"/>
              </w:rPr>
              <w:t>Lise</w:t>
            </w:r>
          </w:p>
          <w:p w14:paraId="03F2B782" w14:textId="77777777" w:rsidR="00CE512A" w:rsidRPr="00C1516A" w:rsidRDefault="00CE512A" w:rsidP="003721F5">
            <w:pPr>
              <w:spacing w:line="276" w:lineRule="auto"/>
              <w:rPr>
                <w:rFonts w:ascii="Arial" w:hAnsi="Arial" w:cs="Arial"/>
                <w:sz w:val="20"/>
                <w:szCs w:val="20"/>
              </w:rPr>
            </w:pPr>
            <w:r w:rsidRPr="00C1516A">
              <w:rPr>
                <w:rFonts w:ascii="Arial" w:hAnsi="Arial" w:cs="Arial"/>
                <w:b w:val="0"/>
                <w:bCs w:val="0"/>
                <w:sz w:val="20"/>
                <w:szCs w:val="20"/>
              </w:rPr>
              <w:t>Üniversite ve üstü</w:t>
            </w:r>
          </w:p>
        </w:tc>
        <w:tc>
          <w:tcPr>
            <w:tcW w:w="1063" w:type="dxa"/>
            <w:gridSpan w:val="2"/>
            <w:tcBorders>
              <w:top w:val="single" w:sz="4" w:space="0" w:color="auto"/>
              <w:left w:val="nil"/>
              <w:bottom w:val="single" w:sz="4" w:space="0" w:color="auto"/>
              <w:right w:val="nil"/>
            </w:tcBorders>
          </w:tcPr>
          <w:p w14:paraId="1176B159" w14:textId="5FA5ACD8" w:rsidR="00CE512A" w:rsidRPr="007215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n</w:t>
            </w:r>
          </w:p>
          <w:p w14:paraId="27914F98" w14:textId="71E4CA55"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23</w:t>
            </w:r>
          </w:p>
          <w:p w14:paraId="0843F4B0" w14:textId="71332659"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28</w:t>
            </w:r>
          </w:p>
          <w:p w14:paraId="0E9C6E35" w14:textId="52530DC1" w:rsidR="00CE512A" w:rsidRPr="00C1516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53</w:t>
            </w:r>
          </w:p>
        </w:tc>
        <w:tc>
          <w:tcPr>
            <w:tcW w:w="1064" w:type="dxa"/>
            <w:gridSpan w:val="2"/>
            <w:tcBorders>
              <w:top w:val="single" w:sz="4" w:space="0" w:color="auto"/>
              <w:left w:val="nil"/>
              <w:bottom w:val="single" w:sz="4" w:space="0" w:color="auto"/>
              <w:right w:val="nil"/>
            </w:tcBorders>
          </w:tcPr>
          <w:p w14:paraId="7946CF7C" w14:textId="77777777" w:rsidR="00CE512A" w:rsidRP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E512A">
              <w:rPr>
                <w:rFonts w:ascii="Arial" w:hAnsi="Arial" w:cs="Arial"/>
                <w:b/>
                <w:bCs/>
                <w:sz w:val="20"/>
                <w:szCs w:val="20"/>
              </w:rPr>
              <w:t>%</w:t>
            </w:r>
          </w:p>
          <w:p w14:paraId="63490A5E" w14:textId="77777777"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22,12</w:t>
            </w:r>
          </w:p>
          <w:p w14:paraId="01D720CD" w14:textId="00BCA327" w:rsidR="00CE512A" w:rsidRPr="00C1516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26,92          50,96</w:t>
            </w:r>
          </w:p>
        </w:tc>
        <w:tc>
          <w:tcPr>
            <w:tcW w:w="1296" w:type="dxa"/>
            <w:gridSpan w:val="2"/>
            <w:tcBorders>
              <w:top w:val="single" w:sz="4" w:space="0" w:color="auto"/>
              <w:left w:val="nil"/>
              <w:bottom w:val="single" w:sz="4" w:space="0" w:color="auto"/>
              <w:right w:val="nil"/>
            </w:tcBorders>
          </w:tcPr>
          <w:p w14:paraId="3512164A"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11EDE91C"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6F148194"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512A" w:rsidRPr="00C1516A" w14:paraId="7D023D67"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47E3EA84" w14:textId="77777777" w:rsidR="00CE512A" w:rsidRPr="00C1516A" w:rsidRDefault="00CE512A" w:rsidP="003721F5">
            <w:pPr>
              <w:spacing w:line="276" w:lineRule="auto"/>
              <w:rPr>
                <w:rFonts w:ascii="Arial" w:hAnsi="Arial" w:cs="Arial"/>
                <w:sz w:val="20"/>
                <w:szCs w:val="20"/>
              </w:rPr>
            </w:pPr>
            <w:r w:rsidRPr="00C1516A">
              <w:rPr>
                <w:rFonts w:ascii="Arial" w:hAnsi="Arial" w:cs="Arial"/>
                <w:sz w:val="20"/>
                <w:szCs w:val="20"/>
              </w:rPr>
              <w:t>Toplam</w:t>
            </w:r>
          </w:p>
        </w:tc>
        <w:tc>
          <w:tcPr>
            <w:tcW w:w="1063" w:type="dxa"/>
            <w:gridSpan w:val="2"/>
            <w:tcBorders>
              <w:top w:val="single" w:sz="4" w:space="0" w:color="auto"/>
              <w:left w:val="nil"/>
              <w:bottom w:val="single" w:sz="4" w:space="0" w:color="auto"/>
              <w:right w:val="nil"/>
            </w:tcBorders>
          </w:tcPr>
          <w:p w14:paraId="61336161" w14:textId="574394D5"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Pr="00C1516A">
              <w:rPr>
                <w:rFonts w:ascii="Arial" w:hAnsi="Arial" w:cs="Arial"/>
                <w:sz w:val="20"/>
                <w:szCs w:val="20"/>
              </w:rPr>
              <w:t>04</w:t>
            </w:r>
          </w:p>
        </w:tc>
        <w:tc>
          <w:tcPr>
            <w:tcW w:w="1064" w:type="dxa"/>
            <w:gridSpan w:val="2"/>
            <w:tcBorders>
              <w:top w:val="single" w:sz="4" w:space="0" w:color="auto"/>
              <w:left w:val="nil"/>
              <w:bottom w:val="single" w:sz="4" w:space="0" w:color="auto"/>
              <w:right w:val="nil"/>
            </w:tcBorders>
          </w:tcPr>
          <w:p w14:paraId="0DA8982F" w14:textId="26560A6B"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296" w:type="dxa"/>
            <w:gridSpan w:val="2"/>
            <w:tcBorders>
              <w:top w:val="single" w:sz="4" w:space="0" w:color="auto"/>
              <w:left w:val="nil"/>
              <w:bottom w:val="single" w:sz="4" w:space="0" w:color="auto"/>
              <w:right w:val="nil"/>
            </w:tcBorders>
          </w:tcPr>
          <w:p w14:paraId="17E2F3EE"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78B4B56B"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47A0C068"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E512A" w:rsidRPr="00C1516A" w14:paraId="4F4BB83F"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59FAA0A3" w14:textId="77777777" w:rsidR="00CE512A" w:rsidRPr="00C1516A" w:rsidRDefault="00CE512A" w:rsidP="003721F5">
            <w:pPr>
              <w:spacing w:line="276" w:lineRule="auto"/>
              <w:rPr>
                <w:rFonts w:ascii="Arial" w:hAnsi="Arial" w:cs="Arial"/>
                <w:sz w:val="20"/>
                <w:szCs w:val="20"/>
              </w:rPr>
            </w:pPr>
            <w:r w:rsidRPr="00C1516A">
              <w:rPr>
                <w:rFonts w:ascii="Arial" w:hAnsi="Arial" w:cs="Arial"/>
                <w:sz w:val="20"/>
                <w:szCs w:val="20"/>
              </w:rPr>
              <w:t>Meslek</w:t>
            </w:r>
          </w:p>
          <w:p w14:paraId="7EF16FBE"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b w:val="0"/>
                <w:bCs w:val="0"/>
                <w:sz w:val="20"/>
                <w:szCs w:val="20"/>
              </w:rPr>
              <w:t>Ev Hanımı</w:t>
            </w:r>
          </w:p>
          <w:p w14:paraId="0F58C6C2" w14:textId="77777777" w:rsidR="00CE512A" w:rsidRPr="00C1516A" w:rsidRDefault="00CE512A" w:rsidP="003721F5">
            <w:pPr>
              <w:spacing w:line="276" w:lineRule="auto"/>
              <w:rPr>
                <w:rFonts w:ascii="Arial" w:hAnsi="Arial" w:cs="Arial"/>
                <w:sz w:val="20"/>
                <w:szCs w:val="20"/>
              </w:rPr>
            </w:pPr>
            <w:r w:rsidRPr="00C1516A">
              <w:rPr>
                <w:rFonts w:ascii="Arial" w:hAnsi="Arial" w:cs="Arial"/>
                <w:b w:val="0"/>
                <w:bCs w:val="0"/>
                <w:sz w:val="20"/>
                <w:szCs w:val="20"/>
              </w:rPr>
              <w:t>Çalışan</w:t>
            </w:r>
          </w:p>
        </w:tc>
        <w:tc>
          <w:tcPr>
            <w:tcW w:w="1063" w:type="dxa"/>
            <w:gridSpan w:val="2"/>
            <w:tcBorders>
              <w:top w:val="single" w:sz="4" w:space="0" w:color="auto"/>
              <w:left w:val="nil"/>
              <w:bottom w:val="single" w:sz="4" w:space="0" w:color="auto"/>
              <w:right w:val="nil"/>
            </w:tcBorders>
          </w:tcPr>
          <w:p w14:paraId="5BCDC855" w14:textId="56B1828C" w:rsidR="00CE512A" w:rsidRPr="007215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2152A">
              <w:rPr>
                <w:rFonts w:ascii="Arial" w:hAnsi="Arial" w:cs="Arial"/>
                <w:b/>
                <w:bCs/>
                <w:sz w:val="20"/>
                <w:szCs w:val="20"/>
              </w:rPr>
              <w:t>n</w:t>
            </w:r>
          </w:p>
          <w:p w14:paraId="59A47A12" w14:textId="72EA2686"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65</w:t>
            </w:r>
          </w:p>
          <w:p w14:paraId="58030051" w14:textId="14858380" w:rsidR="00CE512A" w:rsidRPr="00C1516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39</w:t>
            </w:r>
          </w:p>
        </w:tc>
        <w:tc>
          <w:tcPr>
            <w:tcW w:w="1064" w:type="dxa"/>
            <w:gridSpan w:val="2"/>
            <w:tcBorders>
              <w:top w:val="single" w:sz="4" w:space="0" w:color="auto"/>
              <w:left w:val="nil"/>
              <w:bottom w:val="single" w:sz="4" w:space="0" w:color="auto"/>
              <w:right w:val="nil"/>
            </w:tcBorders>
          </w:tcPr>
          <w:p w14:paraId="17EBF8C2" w14:textId="77777777"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2152A">
              <w:rPr>
                <w:rFonts w:ascii="Arial" w:hAnsi="Arial" w:cs="Arial"/>
                <w:b/>
                <w:bCs/>
                <w:sz w:val="20"/>
                <w:szCs w:val="20"/>
              </w:rPr>
              <w:t>%</w:t>
            </w:r>
          </w:p>
          <w:p w14:paraId="7C6964D5" w14:textId="77777777" w:rsidR="00CE512A" w:rsidRP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512A">
              <w:rPr>
                <w:rFonts w:ascii="Arial" w:hAnsi="Arial" w:cs="Arial"/>
                <w:sz w:val="20"/>
                <w:szCs w:val="20"/>
              </w:rPr>
              <w:t>62,5</w:t>
            </w:r>
          </w:p>
          <w:p w14:paraId="7A0E7DB6" w14:textId="4CBFFD68" w:rsidR="00CE512A" w:rsidRP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1516A">
              <w:rPr>
                <w:rFonts w:ascii="Arial" w:hAnsi="Arial" w:cs="Arial"/>
                <w:sz w:val="20"/>
                <w:szCs w:val="20"/>
              </w:rPr>
              <w:t>37,5</w:t>
            </w:r>
          </w:p>
        </w:tc>
        <w:tc>
          <w:tcPr>
            <w:tcW w:w="1296" w:type="dxa"/>
            <w:gridSpan w:val="2"/>
            <w:tcBorders>
              <w:top w:val="single" w:sz="4" w:space="0" w:color="auto"/>
              <w:left w:val="nil"/>
              <w:bottom w:val="single" w:sz="4" w:space="0" w:color="auto"/>
              <w:right w:val="nil"/>
            </w:tcBorders>
          </w:tcPr>
          <w:p w14:paraId="18F99686"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3A1044CF"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1D2C8089"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512A" w:rsidRPr="00C1516A" w14:paraId="32D87B39"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26E836BC" w14:textId="77777777" w:rsidR="00CE512A" w:rsidRPr="00C1516A" w:rsidRDefault="00CE512A" w:rsidP="003721F5">
            <w:pPr>
              <w:spacing w:line="276" w:lineRule="auto"/>
              <w:rPr>
                <w:rFonts w:ascii="Arial" w:hAnsi="Arial" w:cs="Arial"/>
                <w:sz w:val="20"/>
                <w:szCs w:val="20"/>
              </w:rPr>
            </w:pPr>
            <w:r w:rsidRPr="00C1516A">
              <w:rPr>
                <w:rFonts w:ascii="Arial" w:hAnsi="Arial" w:cs="Arial"/>
                <w:sz w:val="20"/>
                <w:szCs w:val="20"/>
              </w:rPr>
              <w:t>Toplam</w:t>
            </w:r>
          </w:p>
        </w:tc>
        <w:tc>
          <w:tcPr>
            <w:tcW w:w="1063" w:type="dxa"/>
            <w:gridSpan w:val="2"/>
            <w:tcBorders>
              <w:top w:val="single" w:sz="4" w:space="0" w:color="auto"/>
              <w:left w:val="nil"/>
              <w:bottom w:val="single" w:sz="4" w:space="0" w:color="auto"/>
              <w:right w:val="nil"/>
            </w:tcBorders>
          </w:tcPr>
          <w:p w14:paraId="26B55E51" w14:textId="1BD4D193"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Pr="00C1516A">
              <w:rPr>
                <w:rFonts w:ascii="Arial" w:hAnsi="Arial" w:cs="Arial"/>
                <w:sz w:val="20"/>
                <w:szCs w:val="20"/>
              </w:rPr>
              <w:t>04</w:t>
            </w:r>
          </w:p>
        </w:tc>
        <w:tc>
          <w:tcPr>
            <w:tcW w:w="1064" w:type="dxa"/>
            <w:gridSpan w:val="2"/>
            <w:tcBorders>
              <w:top w:val="single" w:sz="4" w:space="0" w:color="auto"/>
              <w:left w:val="nil"/>
              <w:bottom w:val="single" w:sz="4" w:space="0" w:color="auto"/>
              <w:right w:val="nil"/>
            </w:tcBorders>
          </w:tcPr>
          <w:p w14:paraId="358888B7" w14:textId="63BD9E4A"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296" w:type="dxa"/>
            <w:gridSpan w:val="2"/>
            <w:tcBorders>
              <w:top w:val="single" w:sz="4" w:space="0" w:color="auto"/>
              <w:left w:val="nil"/>
              <w:bottom w:val="single" w:sz="4" w:space="0" w:color="auto"/>
              <w:right w:val="nil"/>
            </w:tcBorders>
          </w:tcPr>
          <w:p w14:paraId="51F193B8"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3BBCDF5F"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57D21E12"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E512A" w:rsidRPr="00C1516A" w14:paraId="5ACC2220" w14:textId="77777777" w:rsidTr="00197935">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35FBF5A7"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sz w:val="20"/>
                <w:szCs w:val="20"/>
              </w:rPr>
              <w:t>Gelir Durumu (TL)</w:t>
            </w:r>
          </w:p>
          <w:p w14:paraId="1E0BC722" w14:textId="77777777" w:rsidR="00CE512A" w:rsidRPr="00C1516A" w:rsidRDefault="00CE512A" w:rsidP="003721F5">
            <w:pPr>
              <w:spacing w:line="276" w:lineRule="auto"/>
              <w:rPr>
                <w:rFonts w:ascii="Arial" w:hAnsi="Arial" w:cs="Arial"/>
                <w:b w:val="0"/>
                <w:bCs w:val="0"/>
                <w:sz w:val="20"/>
                <w:szCs w:val="20"/>
              </w:rPr>
            </w:pPr>
            <w:r w:rsidRPr="00C1516A">
              <w:rPr>
                <w:rFonts w:ascii="Arial" w:hAnsi="Arial" w:cs="Arial"/>
                <w:b w:val="0"/>
                <w:bCs w:val="0"/>
                <w:sz w:val="20"/>
                <w:szCs w:val="20"/>
              </w:rPr>
              <w:t>&lt;3000</w:t>
            </w:r>
          </w:p>
          <w:p w14:paraId="44E3376C" w14:textId="77777777" w:rsidR="00CE512A" w:rsidRPr="00C1516A" w:rsidRDefault="00CE512A" w:rsidP="003721F5">
            <w:pPr>
              <w:spacing w:line="276" w:lineRule="auto"/>
              <w:rPr>
                <w:rFonts w:ascii="Arial" w:hAnsi="Arial" w:cs="Arial"/>
                <w:sz w:val="20"/>
                <w:szCs w:val="20"/>
              </w:rPr>
            </w:pPr>
            <w:r w:rsidRPr="00C1516A">
              <w:rPr>
                <w:rFonts w:ascii="Arial" w:hAnsi="Arial" w:cs="Arial"/>
                <w:b w:val="0"/>
                <w:bCs w:val="0"/>
                <w:sz w:val="20"/>
                <w:szCs w:val="20"/>
              </w:rPr>
              <w:t>&gt;3000</w:t>
            </w:r>
          </w:p>
        </w:tc>
        <w:tc>
          <w:tcPr>
            <w:tcW w:w="1063" w:type="dxa"/>
            <w:gridSpan w:val="2"/>
            <w:tcBorders>
              <w:top w:val="single" w:sz="4" w:space="0" w:color="auto"/>
              <w:left w:val="nil"/>
              <w:bottom w:val="single" w:sz="4" w:space="0" w:color="auto"/>
              <w:right w:val="nil"/>
            </w:tcBorders>
          </w:tcPr>
          <w:p w14:paraId="5BD1FC6E" w14:textId="4E78C7A6" w:rsidR="00CE512A" w:rsidRPr="007215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2152A">
              <w:rPr>
                <w:rFonts w:ascii="Arial" w:hAnsi="Arial" w:cs="Arial"/>
                <w:b/>
                <w:bCs/>
                <w:sz w:val="20"/>
                <w:szCs w:val="20"/>
              </w:rPr>
              <w:t>n</w:t>
            </w:r>
          </w:p>
          <w:p w14:paraId="3C319F63" w14:textId="1A68F35A" w:rsidR="00CE512A" w:rsidRPr="00C1516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516A">
              <w:rPr>
                <w:rFonts w:ascii="Arial" w:hAnsi="Arial" w:cs="Arial"/>
                <w:sz w:val="20"/>
                <w:szCs w:val="20"/>
              </w:rPr>
              <w:t xml:space="preserve">46           </w:t>
            </w:r>
            <w:r>
              <w:rPr>
                <w:rFonts w:ascii="Arial" w:hAnsi="Arial" w:cs="Arial"/>
                <w:sz w:val="20"/>
                <w:szCs w:val="20"/>
              </w:rPr>
              <w:t xml:space="preserve"> 58</w:t>
            </w:r>
          </w:p>
        </w:tc>
        <w:tc>
          <w:tcPr>
            <w:tcW w:w="1064" w:type="dxa"/>
            <w:gridSpan w:val="2"/>
            <w:tcBorders>
              <w:top w:val="single" w:sz="4" w:space="0" w:color="auto"/>
              <w:left w:val="nil"/>
              <w:bottom w:val="single" w:sz="4" w:space="0" w:color="auto"/>
              <w:right w:val="nil"/>
            </w:tcBorders>
          </w:tcPr>
          <w:p w14:paraId="02FB11F8" w14:textId="77777777" w:rsid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2152A">
              <w:rPr>
                <w:rFonts w:ascii="Arial" w:hAnsi="Arial" w:cs="Arial"/>
                <w:b/>
                <w:bCs/>
                <w:sz w:val="20"/>
                <w:szCs w:val="20"/>
              </w:rPr>
              <w:t>%</w:t>
            </w:r>
          </w:p>
          <w:p w14:paraId="73DA95F1" w14:textId="0A8FFD94" w:rsidR="00CE512A" w:rsidRPr="00CE512A" w:rsidRDefault="00CE512A" w:rsidP="003721F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E512A">
              <w:rPr>
                <w:rFonts w:ascii="Arial" w:hAnsi="Arial" w:cs="Arial"/>
                <w:sz w:val="20"/>
                <w:szCs w:val="20"/>
              </w:rPr>
              <w:t>44,24</w:t>
            </w:r>
            <w:r w:rsidRPr="00C1516A">
              <w:rPr>
                <w:rFonts w:ascii="Arial" w:hAnsi="Arial" w:cs="Arial"/>
                <w:sz w:val="20"/>
                <w:szCs w:val="20"/>
              </w:rPr>
              <w:t xml:space="preserve">           </w:t>
            </w:r>
            <w:r>
              <w:rPr>
                <w:rFonts w:ascii="Arial" w:hAnsi="Arial" w:cs="Arial"/>
                <w:sz w:val="20"/>
                <w:szCs w:val="20"/>
              </w:rPr>
              <w:t xml:space="preserve"> </w:t>
            </w:r>
            <w:r w:rsidRPr="00C1516A">
              <w:rPr>
                <w:rFonts w:ascii="Arial" w:hAnsi="Arial" w:cs="Arial"/>
                <w:sz w:val="20"/>
                <w:szCs w:val="20"/>
              </w:rPr>
              <w:t>55,76</w:t>
            </w:r>
          </w:p>
        </w:tc>
        <w:tc>
          <w:tcPr>
            <w:tcW w:w="1296" w:type="dxa"/>
            <w:gridSpan w:val="2"/>
            <w:tcBorders>
              <w:top w:val="single" w:sz="4" w:space="0" w:color="auto"/>
              <w:left w:val="nil"/>
              <w:bottom w:val="single" w:sz="4" w:space="0" w:color="auto"/>
              <w:right w:val="nil"/>
            </w:tcBorders>
          </w:tcPr>
          <w:p w14:paraId="23B7334B"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463777B9"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58F8C5E1" w14:textId="77777777" w:rsidR="00CE512A" w:rsidRPr="00C1516A" w:rsidRDefault="00CE512A" w:rsidP="003721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512A" w:rsidRPr="00C1516A" w14:paraId="46D1DB6D" w14:textId="77777777"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il"/>
              <w:bottom w:val="single" w:sz="4" w:space="0" w:color="auto"/>
              <w:right w:val="nil"/>
            </w:tcBorders>
          </w:tcPr>
          <w:p w14:paraId="64461A36" w14:textId="77777777" w:rsidR="00CE512A" w:rsidRPr="00C1516A" w:rsidRDefault="00CE512A" w:rsidP="003721F5">
            <w:pPr>
              <w:spacing w:line="276" w:lineRule="auto"/>
              <w:rPr>
                <w:rFonts w:ascii="Arial" w:hAnsi="Arial" w:cs="Arial"/>
                <w:sz w:val="20"/>
                <w:szCs w:val="20"/>
              </w:rPr>
            </w:pPr>
            <w:r w:rsidRPr="00C1516A">
              <w:rPr>
                <w:rFonts w:ascii="Arial" w:hAnsi="Arial" w:cs="Arial"/>
                <w:sz w:val="20"/>
                <w:szCs w:val="20"/>
              </w:rPr>
              <w:t>Toplam</w:t>
            </w:r>
          </w:p>
        </w:tc>
        <w:tc>
          <w:tcPr>
            <w:tcW w:w="1063" w:type="dxa"/>
            <w:gridSpan w:val="2"/>
            <w:tcBorders>
              <w:top w:val="single" w:sz="4" w:space="0" w:color="auto"/>
              <w:left w:val="nil"/>
              <w:bottom w:val="single" w:sz="4" w:space="0" w:color="auto"/>
              <w:right w:val="nil"/>
            </w:tcBorders>
          </w:tcPr>
          <w:p w14:paraId="684389AA" w14:textId="50FFDB2D"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Pr="00C1516A">
              <w:rPr>
                <w:rFonts w:ascii="Arial" w:hAnsi="Arial" w:cs="Arial"/>
                <w:sz w:val="20"/>
                <w:szCs w:val="20"/>
              </w:rPr>
              <w:t>04</w:t>
            </w:r>
          </w:p>
        </w:tc>
        <w:tc>
          <w:tcPr>
            <w:tcW w:w="1064" w:type="dxa"/>
            <w:gridSpan w:val="2"/>
            <w:tcBorders>
              <w:top w:val="single" w:sz="4" w:space="0" w:color="auto"/>
              <w:left w:val="nil"/>
              <w:bottom w:val="single" w:sz="4" w:space="0" w:color="auto"/>
              <w:right w:val="nil"/>
            </w:tcBorders>
          </w:tcPr>
          <w:p w14:paraId="70687BBB" w14:textId="67F78FEB" w:rsidR="00CE512A" w:rsidRPr="00C1516A" w:rsidRDefault="00CE512A" w:rsidP="003721F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296" w:type="dxa"/>
            <w:gridSpan w:val="2"/>
            <w:tcBorders>
              <w:top w:val="single" w:sz="4" w:space="0" w:color="auto"/>
              <w:left w:val="nil"/>
              <w:bottom w:val="single" w:sz="4" w:space="0" w:color="auto"/>
              <w:right w:val="nil"/>
            </w:tcBorders>
          </w:tcPr>
          <w:p w14:paraId="735FA745"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91" w:type="dxa"/>
            <w:gridSpan w:val="4"/>
            <w:tcBorders>
              <w:top w:val="single" w:sz="4" w:space="0" w:color="auto"/>
              <w:left w:val="nil"/>
              <w:bottom w:val="single" w:sz="4" w:space="0" w:color="auto"/>
              <w:right w:val="nil"/>
            </w:tcBorders>
          </w:tcPr>
          <w:p w14:paraId="37A10976"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82" w:type="dxa"/>
            <w:tcBorders>
              <w:top w:val="single" w:sz="4" w:space="0" w:color="auto"/>
              <w:left w:val="nil"/>
              <w:bottom w:val="single" w:sz="4" w:space="0" w:color="auto"/>
            </w:tcBorders>
          </w:tcPr>
          <w:p w14:paraId="37F4D666" w14:textId="77777777" w:rsidR="00CE512A" w:rsidRPr="00C1516A" w:rsidRDefault="00CE512A" w:rsidP="003721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E6E08DE" w14:textId="77777777" w:rsidR="003721F5" w:rsidRDefault="003721F5" w:rsidP="00465D7F">
      <w:pPr>
        <w:tabs>
          <w:tab w:val="left" w:pos="2205"/>
        </w:tabs>
        <w:spacing w:before="120" w:after="120" w:line="360" w:lineRule="auto"/>
        <w:jc w:val="both"/>
        <w:rPr>
          <w:rFonts w:ascii="Arial" w:hAnsi="Arial" w:cs="Arial"/>
          <w:sz w:val="20"/>
          <w:szCs w:val="20"/>
        </w:rPr>
      </w:pPr>
    </w:p>
    <w:p w14:paraId="68E94230"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Tablo 2’de çocuklar ve annelere ilişkin öğün düzeni verilmiştir. Çocuklarda günlük beslenmenin 8 öğüne dağıtılarak yapıldığı, ana öğünler (kahvaltı-akşam: %100- öğle: %98,1) eksiksiz yapılırken; en az yapılan öğünün kahvaltı öncesi diğer bir deyişle uyanınca (%59,62) olduğu görülmüştür. </w:t>
      </w:r>
    </w:p>
    <w:p w14:paraId="7BEB77B7" w14:textId="43DF4168" w:rsidR="003721F5"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lastRenderedPageBreak/>
        <w:t>Annelerin günlük beslenmelerini 7 öğüne dağıtarak yaptıkları, en çok tercih ettikleri ana öğünün sırasıyla; akşam yemeği (%98,08), kahvaltı (%96,15) ve öğle yemeği (%71,15), en çok tercih ettikleri ara öğünün sırasıyla: akşam yemeğinden sonraki öğün (%77,88) ve ikindi (%56,73), en az tercih ettikleri öğünün ise kuşluk (%25,96) olduğu saptanmıştır.</w:t>
      </w:r>
    </w:p>
    <w:p w14:paraId="66DCFE3B" w14:textId="77777777" w:rsidR="00277939" w:rsidRDefault="00277939" w:rsidP="00277939">
      <w:pPr>
        <w:tabs>
          <w:tab w:val="left" w:pos="2205"/>
        </w:tabs>
        <w:spacing w:before="120" w:after="120" w:line="360" w:lineRule="auto"/>
        <w:jc w:val="both"/>
        <w:rPr>
          <w:rFonts w:ascii="Arial" w:hAnsi="Arial" w:cs="Arial"/>
          <w:b/>
          <w:bCs/>
          <w:color w:val="002060"/>
          <w:sz w:val="20"/>
          <w:szCs w:val="20"/>
        </w:rPr>
      </w:pPr>
    </w:p>
    <w:p w14:paraId="11106CA7" w14:textId="4E57086F" w:rsidR="001A213E" w:rsidRDefault="001A213E" w:rsidP="00465D7F">
      <w:pPr>
        <w:tabs>
          <w:tab w:val="left" w:pos="2205"/>
        </w:tabs>
        <w:spacing w:before="120" w:after="120" w:line="360" w:lineRule="auto"/>
        <w:jc w:val="both"/>
        <w:rPr>
          <w:rFonts w:ascii="Arial" w:hAnsi="Arial" w:cs="Arial"/>
          <w:sz w:val="20"/>
          <w:szCs w:val="20"/>
        </w:rPr>
      </w:pPr>
      <w:r w:rsidRPr="001A213E">
        <w:rPr>
          <w:rFonts w:ascii="Arial" w:hAnsi="Arial" w:cs="Arial"/>
          <w:b/>
          <w:bCs/>
          <w:color w:val="002060"/>
          <w:sz w:val="20"/>
          <w:szCs w:val="20"/>
        </w:rPr>
        <w:t>Tablo 2:</w:t>
      </w:r>
      <w:r w:rsidRPr="001A213E">
        <w:rPr>
          <w:rFonts w:ascii="Arial" w:hAnsi="Arial" w:cs="Arial"/>
          <w:color w:val="002060"/>
          <w:sz w:val="20"/>
          <w:szCs w:val="20"/>
        </w:rPr>
        <w:t xml:space="preserve"> </w:t>
      </w:r>
      <w:r w:rsidRPr="001A213E">
        <w:rPr>
          <w:rFonts w:ascii="Arial" w:hAnsi="Arial" w:cs="Arial"/>
          <w:sz w:val="20"/>
          <w:szCs w:val="20"/>
        </w:rPr>
        <w:t>Çocuklar ve Annelerin Öğün düzeni</w:t>
      </w:r>
    </w:p>
    <w:tbl>
      <w:tblPr>
        <w:tblStyle w:val="DzTablo2"/>
        <w:tblW w:w="0" w:type="auto"/>
        <w:jc w:val="center"/>
        <w:tblBorders>
          <w:top w:val="none" w:sz="0" w:space="0" w:color="auto"/>
          <w:bottom w:val="none" w:sz="0" w:space="0" w:color="auto"/>
        </w:tblBorders>
        <w:tblLook w:val="04A0" w:firstRow="1" w:lastRow="0" w:firstColumn="1" w:lastColumn="0" w:noHBand="0" w:noVBand="1"/>
      </w:tblPr>
      <w:tblGrid>
        <w:gridCol w:w="1779"/>
        <w:gridCol w:w="1477"/>
        <w:gridCol w:w="1275"/>
        <w:gridCol w:w="1276"/>
        <w:gridCol w:w="1418"/>
      </w:tblGrid>
      <w:tr w:rsidR="009D438C" w14:paraId="0D2B9731" w14:textId="06736556" w:rsidTr="001979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vMerge w:val="restart"/>
            <w:tcBorders>
              <w:top w:val="single" w:sz="4" w:space="0" w:color="auto"/>
              <w:bottom w:val="none" w:sz="0" w:space="0" w:color="auto"/>
            </w:tcBorders>
            <w:vAlign w:val="center"/>
          </w:tcPr>
          <w:p w14:paraId="69CF4FAA" w14:textId="038E06C9" w:rsidR="009D438C" w:rsidRPr="001A213E" w:rsidRDefault="009D438C" w:rsidP="0055366A">
            <w:pPr>
              <w:spacing w:line="276" w:lineRule="auto"/>
              <w:rPr>
                <w:rFonts w:ascii="Arial" w:hAnsi="Arial" w:cs="Arial"/>
                <w:sz w:val="20"/>
                <w:szCs w:val="20"/>
              </w:rPr>
            </w:pPr>
            <w:r w:rsidRPr="001A213E">
              <w:rPr>
                <w:rFonts w:ascii="Arial" w:hAnsi="Arial" w:cs="Arial"/>
                <w:sz w:val="20"/>
                <w:szCs w:val="20"/>
              </w:rPr>
              <w:t>Öğünler</w:t>
            </w:r>
          </w:p>
        </w:tc>
        <w:tc>
          <w:tcPr>
            <w:tcW w:w="2752" w:type="dxa"/>
            <w:gridSpan w:val="2"/>
            <w:tcBorders>
              <w:top w:val="single" w:sz="4" w:space="0" w:color="auto"/>
              <w:bottom w:val="none" w:sz="0" w:space="0" w:color="auto"/>
            </w:tcBorders>
          </w:tcPr>
          <w:p w14:paraId="3AFE32C5" w14:textId="29474B0A" w:rsidR="009D438C" w:rsidRDefault="009D438C" w:rsidP="0055366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Çocuklar</w:t>
            </w:r>
          </w:p>
        </w:tc>
        <w:tc>
          <w:tcPr>
            <w:tcW w:w="2694" w:type="dxa"/>
            <w:gridSpan w:val="2"/>
            <w:tcBorders>
              <w:top w:val="single" w:sz="4" w:space="0" w:color="auto"/>
              <w:bottom w:val="none" w:sz="0" w:space="0" w:color="auto"/>
            </w:tcBorders>
          </w:tcPr>
          <w:p w14:paraId="140355CF" w14:textId="51ACB62C" w:rsidR="009D438C" w:rsidRPr="001A213E" w:rsidRDefault="009D438C" w:rsidP="0055366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Anneler</w:t>
            </w:r>
          </w:p>
        </w:tc>
      </w:tr>
      <w:tr w:rsidR="009D438C" w14:paraId="0FD82732" w14:textId="5EFF9733"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vMerge/>
            <w:tcBorders>
              <w:top w:val="none" w:sz="0" w:space="0" w:color="auto"/>
              <w:bottom w:val="single" w:sz="4" w:space="0" w:color="auto"/>
            </w:tcBorders>
            <w:vAlign w:val="center"/>
          </w:tcPr>
          <w:p w14:paraId="3435B778" w14:textId="05CF7A28" w:rsidR="009D438C" w:rsidRPr="001A213E" w:rsidRDefault="009D438C" w:rsidP="0055366A">
            <w:pPr>
              <w:spacing w:line="276" w:lineRule="auto"/>
              <w:rPr>
                <w:rFonts w:ascii="Arial" w:hAnsi="Arial" w:cs="Arial"/>
                <w:sz w:val="20"/>
                <w:szCs w:val="20"/>
              </w:rPr>
            </w:pPr>
          </w:p>
        </w:tc>
        <w:tc>
          <w:tcPr>
            <w:tcW w:w="1477" w:type="dxa"/>
            <w:tcBorders>
              <w:top w:val="none" w:sz="0" w:space="0" w:color="auto"/>
              <w:bottom w:val="single" w:sz="4" w:space="0" w:color="auto"/>
            </w:tcBorders>
          </w:tcPr>
          <w:p w14:paraId="34B5AC59" w14:textId="70F67A65"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n</w:t>
            </w:r>
          </w:p>
        </w:tc>
        <w:tc>
          <w:tcPr>
            <w:tcW w:w="1275" w:type="dxa"/>
            <w:tcBorders>
              <w:top w:val="none" w:sz="0" w:space="0" w:color="auto"/>
              <w:bottom w:val="single" w:sz="4" w:space="0" w:color="auto"/>
            </w:tcBorders>
          </w:tcPr>
          <w:p w14:paraId="11C97CEB" w14:textId="57652117"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276" w:type="dxa"/>
            <w:tcBorders>
              <w:top w:val="none" w:sz="0" w:space="0" w:color="auto"/>
              <w:bottom w:val="single" w:sz="4" w:space="0" w:color="auto"/>
            </w:tcBorders>
          </w:tcPr>
          <w:p w14:paraId="2A7CC682" w14:textId="7C4E62C9"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n</w:t>
            </w:r>
          </w:p>
        </w:tc>
        <w:tc>
          <w:tcPr>
            <w:tcW w:w="1418" w:type="dxa"/>
            <w:tcBorders>
              <w:top w:val="none" w:sz="0" w:space="0" w:color="auto"/>
              <w:bottom w:val="single" w:sz="4" w:space="0" w:color="auto"/>
            </w:tcBorders>
          </w:tcPr>
          <w:p w14:paraId="0E5877CA" w14:textId="5CAE3A96"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9D438C" w14:paraId="73C8D12E" w14:textId="72F84850" w:rsidTr="00197935">
        <w:trPr>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726464F4"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Uyanınca</w:t>
            </w:r>
          </w:p>
        </w:tc>
        <w:tc>
          <w:tcPr>
            <w:tcW w:w="1477" w:type="dxa"/>
            <w:tcBorders>
              <w:top w:val="single" w:sz="4" w:space="0" w:color="auto"/>
              <w:bottom w:val="single" w:sz="4" w:space="0" w:color="auto"/>
            </w:tcBorders>
          </w:tcPr>
          <w:p w14:paraId="1081E2E6" w14:textId="417BCAAF"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62</w:t>
            </w:r>
          </w:p>
        </w:tc>
        <w:tc>
          <w:tcPr>
            <w:tcW w:w="1275" w:type="dxa"/>
            <w:tcBorders>
              <w:top w:val="single" w:sz="4" w:space="0" w:color="auto"/>
              <w:bottom w:val="single" w:sz="4" w:space="0" w:color="auto"/>
            </w:tcBorders>
          </w:tcPr>
          <w:p w14:paraId="5420F3BA" w14:textId="2EA1D90D"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59,2</w:t>
            </w:r>
          </w:p>
        </w:tc>
        <w:tc>
          <w:tcPr>
            <w:tcW w:w="1276" w:type="dxa"/>
            <w:tcBorders>
              <w:top w:val="single" w:sz="4" w:space="0" w:color="auto"/>
              <w:bottom w:val="single" w:sz="4" w:space="0" w:color="auto"/>
            </w:tcBorders>
          </w:tcPr>
          <w:p w14:paraId="61EA4794" w14:textId="3AC2774B"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w:t>
            </w:r>
          </w:p>
        </w:tc>
        <w:tc>
          <w:tcPr>
            <w:tcW w:w="1418" w:type="dxa"/>
            <w:tcBorders>
              <w:top w:val="single" w:sz="4" w:space="0" w:color="auto"/>
              <w:bottom w:val="single" w:sz="4" w:space="0" w:color="auto"/>
            </w:tcBorders>
          </w:tcPr>
          <w:p w14:paraId="39FB0D4A" w14:textId="5164F7C4"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9D438C" w14:paraId="0D3DEA12" w14:textId="6F399CD5"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7A0DB86F"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Kahvaltı</w:t>
            </w:r>
          </w:p>
        </w:tc>
        <w:tc>
          <w:tcPr>
            <w:tcW w:w="1477" w:type="dxa"/>
            <w:tcBorders>
              <w:top w:val="single" w:sz="4" w:space="0" w:color="auto"/>
              <w:bottom w:val="single" w:sz="4" w:space="0" w:color="auto"/>
            </w:tcBorders>
          </w:tcPr>
          <w:p w14:paraId="7B697BB9" w14:textId="516742CD"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104</w:t>
            </w:r>
          </w:p>
        </w:tc>
        <w:tc>
          <w:tcPr>
            <w:tcW w:w="1275" w:type="dxa"/>
            <w:tcBorders>
              <w:top w:val="single" w:sz="4" w:space="0" w:color="auto"/>
              <w:bottom w:val="single" w:sz="4" w:space="0" w:color="auto"/>
            </w:tcBorders>
          </w:tcPr>
          <w:p w14:paraId="349D770E" w14:textId="470182FC"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276" w:type="dxa"/>
            <w:tcBorders>
              <w:top w:val="single" w:sz="4" w:space="0" w:color="auto"/>
              <w:bottom w:val="single" w:sz="4" w:space="0" w:color="auto"/>
            </w:tcBorders>
            <w:shd w:val="clear" w:color="auto" w:fill="auto"/>
            <w:vAlign w:val="center"/>
          </w:tcPr>
          <w:p w14:paraId="18BC5CB9" w14:textId="6CC58C4E"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100</w:t>
            </w:r>
          </w:p>
        </w:tc>
        <w:tc>
          <w:tcPr>
            <w:tcW w:w="1418" w:type="dxa"/>
            <w:tcBorders>
              <w:top w:val="single" w:sz="4" w:space="0" w:color="auto"/>
              <w:bottom w:val="single" w:sz="4" w:space="0" w:color="auto"/>
            </w:tcBorders>
          </w:tcPr>
          <w:p w14:paraId="10428620" w14:textId="7A837AB0"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96,2</w:t>
            </w:r>
          </w:p>
        </w:tc>
      </w:tr>
      <w:tr w:rsidR="009D438C" w14:paraId="2923CC2D" w14:textId="63203F15" w:rsidTr="00197935">
        <w:trPr>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1B49653F"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Kuşluk</w:t>
            </w:r>
          </w:p>
        </w:tc>
        <w:tc>
          <w:tcPr>
            <w:tcW w:w="1477" w:type="dxa"/>
            <w:tcBorders>
              <w:top w:val="single" w:sz="4" w:space="0" w:color="auto"/>
              <w:bottom w:val="single" w:sz="4" w:space="0" w:color="auto"/>
            </w:tcBorders>
          </w:tcPr>
          <w:p w14:paraId="69BDD7E8" w14:textId="017A820D"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64</w:t>
            </w:r>
          </w:p>
        </w:tc>
        <w:tc>
          <w:tcPr>
            <w:tcW w:w="1275" w:type="dxa"/>
            <w:tcBorders>
              <w:top w:val="single" w:sz="4" w:space="0" w:color="auto"/>
              <w:bottom w:val="single" w:sz="4" w:space="0" w:color="auto"/>
            </w:tcBorders>
          </w:tcPr>
          <w:p w14:paraId="01806958" w14:textId="460282E5"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61,5</w:t>
            </w:r>
          </w:p>
        </w:tc>
        <w:tc>
          <w:tcPr>
            <w:tcW w:w="1276" w:type="dxa"/>
            <w:tcBorders>
              <w:top w:val="single" w:sz="4" w:space="0" w:color="auto"/>
              <w:bottom w:val="single" w:sz="4" w:space="0" w:color="auto"/>
            </w:tcBorders>
          </w:tcPr>
          <w:p w14:paraId="3310DE10" w14:textId="53DBDC73"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27</w:t>
            </w:r>
          </w:p>
        </w:tc>
        <w:tc>
          <w:tcPr>
            <w:tcW w:w="1418" w:type="dxa"/>
            <w:tcBorders>
              <w:top w:val="single" w:sz="4" w:space="0" w:color="auto"/>
              <w:bottom w:val="single" w:sz="4" w:space="0" w:color="auto"/>
            </w:tcBorders>
          </w:tcPr>
          <w:p w14:paraId="6720F114" w14:textId="723829BF"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26,0</w:t>
            </w:r>
          </w:p>
        </w:tc>
      </w:tr>
      <w:tr w:rsidR="009D438C" w14:paraId="0ACAF395" w14:textId="75CD6E0B"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5D5CB54F"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Öğle yemeği</w:t>
            </w:r>
          </w:p>
        </w:tc>
        <w:tc>
          <w:tcPr>
            <w:tcW w:w="1477" w:type="dxa"/>
            <w:tcBorders>
              <w:top w:val="single" w:sz="4" w:space="0" w:color="auto"/>
              <w:bottom w:val="single" w:sz="4" w:space="0" w:color="auto"/>
            </w:tcBorders>
          </w:tcPr>
          <w:p w14:paraId="48A4852B" w14:textId="34A51CAB"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102</w:t>
            </w:r>
          </w:p>
        </w:tc>
        <w:tc>
          <w:tcPr>
            <w:tcW w:w="1275" w:type="dxa"/>
            <w:tcBorders>
              <w:top w:val="single" w:sz="4" w:space="0" w:color="auto"/>
              <w:bottom w:val="single" w:sz="4" w:space="0" w:color="auto"/>
            </w:tcBorders>
          </w:tcPr>
          <w:p w14:paraId="1A8C71C0" w14:textId="7DC13587"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98,1</w:t>
            </w:r>
          </w:p>
        </w:tc>
        <w:tc>
          <w:tcPr>
            <w:tcW w:w="1276" w:type="dxa"/>
            <w:tcBorders>
              <w:top w:val="single" w:sz="4" w:space="0" w:color="auto"/>
              <w:bottom w:val="single" w:sz="4" w:space="0" w:color="auto"/>
            </w:tcBorders>
          </w:tcPr>
          <w:p w14:paraId="6A95AAEB" w14:textId="3D4998D9"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7</w:t>
            </w:r>
            <w:r>
              <w:rPr>
                <w:rFonts w:ascii="Arial" w:hAnsi="Arial" w:cs="Arial"/>
                <w:sz w:val="20"/>
                <w:szCs w:val="20"/>
              </w:rPr>
              <w:t>4</w:t>
            </w:r>
          </w:p>
        </w:tc>
        <w:tc>
          <w:tcPr>
            <w:tcW w:w="1418" w:type="dxa"/>
            <w:tcBorders>
              <w:top w:val="single" w:sz="4" w:space="0" w:color="auto"/>
              <w:bottom w:val="single" w:sz="4" w:space="0" w:color="auto"/>
            </w:tcBorders>
          </w:tcPr>
          <w:p w14:paraId="65039DC5" w14:textId="728341EB"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71,2</w:t>
            </w:r>
          </w:p>
        </w:tc>
      </w:tr>
      <w:tr w:rsidR="009D438C" w14:paraId="4C10E731" w14:textId="56C87F7B" w:rsidTr="00197935">
        <w:trPr>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26EF586C"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İkindi</w:t>
            </w:r>
          </w:p>
        </w:tc>
        <w:tc>
          <w:tcPr>
            <w:tcW w:w="1477" w:type="dxa"/>
            <w:tcBorders>
              <w:top w:val="single" w:sz="4" w:space="0" w:color="auto"/>
              <w:bottom w:val="single" w:sz="4" w:space="0" w:color="auto"/>
            </w:tcBorders>
          </w:tcPr>
          <w:p w14:paraId="471FF10A" w14:textId="4B7996AC"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94</w:t>
            </w:r>
          </w:p>
        </w:tc>
        <w:tc>
          <w:tcPr>
            <w:tcW w:w="1275" w:type="dxa"/>
            <w:tcBorders>
              <w:top w:val="single" w:sz="4" w:space="0" w:color="auto"/>
              <w:bottom w:val="single" w:sz="4" w:space="0" w:color="auto"/>
            </w:tcBorders>
          </w:tcPr>
          <w:p w14:paraId="783E4BB2" w14:textId="0D3532AB"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90,4</w:t>
            </w:r>
          </w:p>
        </w:tc>
        <w:tc>
          <w:tcPr>
            <w:tcW w:w="1276" w:type="dxa"/>
            <w:tcBorders>
              <w:top w:val="single" w:sz="4" w:space="0" w:color="auto"/>
              <w:bottom w:val="single" w:sz="4" w:space="0" w:color="auto"/>
            </w:tcBorders>
          </w:tcPr>
          <w:p w14:paraId="2F6EE340" w14:textId="12961629"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59</w:t>
            </w:r>
          </w:p>
        </w:tc>
        <w:tc>
          <w:tcPr>
            <w:tcW w:w="1418" w:type="dxa"/>
            <w:tcBorders>
              <w:top w:val="single" w:sz="4" w:space="0" w:color="auto"/>
              <w:bottom w:val="single" w:sz="4" w:space="0" w:color="auto"/>
            </w:tcBorders>
          </w:tcPr>
          <w:p w14:paraId="64CF879E" w14:textId="6FF451BE"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56,7</w:t>
            </w:r>
          </w:p>
        </w:tc>
      </w:tr>
      <w:tr w:rsidR="009D438C" w14:paraId="6E58F20B" w14:textId="0892B4DC"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3F820D94"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Akşam yemeği</w:t>
            </w:r>
          </w:p>
        </w:tc>
        <w:tc>
          <w:tcPr>
            <w:tcW w:w="1477" w:type="dxa"/>
            <w:tcBorders>
              <w:top w:val="single" w:sz="4" w:space="0" w:color="auto"/>
              <w:bottom w:val="single" w:sz="4" w:space="0" w:color="auto"/>
            </w:tcBorders>
          </w:tcPr>
          <w:p w14:paraId="7B4FCB3E" w14:textId="22DCD5EC"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104</w:t>
            </w:r>
          </w:p>
        </w:tc>
        <w:tc>
          <w:tcPr>
            <w:tcW w:w="1275" w:type="dxa"/>
            <w:tcBorders>
              <w:top w:val="single" w:sz="4" w:space="0" w:color="auto"/>
              <w:bottom w:val="single" w:sz="4" w:space="0" w:color="auto"/>
            </w:tcBorders>
          </w:tcPr>
          <w:p w14:paraId="363F62A4" w14:textId="72F690FA"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276" w:type="dxa"/>
            <w:tcBorders>
              <w:top w:val="single" w:sz="4" w:space="0" w:color="auto"/>
              <w:bottom w:val="single" w:sz="4" w:space="0" w:color="auto"/>
            </w:tcBorders>
          </w:tcPr>
          <w:p w14:paraId="3F34F99E" w14:textId="0D078CF7"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102</w:t>
            </w:r>
          </w:p>
        </w:tc>
        <w:tc>
          <w:tcPr>
            <w:tcW w:w="1418" w:type="dxa"/>
            <w:tcBorders>
              <w:top w:val="single" w:sz="4" w:space="0" w:color="auto"/>
              <w:bottom w:val="single" w:sz="4" w:space="0" w:color="auto"/>
            </w:tcBorders>
          </w:tcPr>
          <w:p w14:paraId="7F310414" w14:textId="589B2353"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98,1</w:t>
            </w:r>
          </w:p>
        </w:tc>
      </w:tr>
      <w:tr w:rsidR="009D438C" w14:paraId="39B1313F" w14:textId="16768142" w:rsidTr="00197935">
        <w:trPr>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654A936B"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Yemekten sonra</w:t>
            </w:r>
          </w:p>
        </w:tc>
        <w:tc>
          <w:tcPr>
            <w:tcW w:w="1477" w:type="dxa"/>
            <w:tcBorders>
              <w:top w:val="single" w:sz="4" w:space="0" w:color="auto"/>
              <w:bottom w:val="single" w:sz="4" w:space="0" w:color="auto"/>
            </w:tcBorders>
          </w:tcPr>
          <w:p w14:paraId="790660C9" w14:textId="75B7851E"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82</w:t>
            </w:r>
          </w:p>
        </w:tc>
        <w:tc>
          <w:tcPr>
            <w:tcW w:w="1275" w:type="dxa"/>
            <w:tcBorders>
              <w:top w:val="single" w:sz="4" w:space="0" w:color="auto"/>
              <w:bottom w:val="single" w:sz="4" w:space="0" w:color="auto"/>
            </w:tcBorders>
          </w:tcPr>
          <w:p w14:paraId="074F020E" w14:textId="705BB40E"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78,85</w:t>
            </w:r>
          </w:p>
        </w:tc>
        <w:tc>
          <w:tcPr>
            <w:tcW w:w="1276" w:type="dxa"/>
            <w:tcBorders>
              <w:top w:val="single" w:sz="4" w:space="0" w:color="auto"/>
              <w:bottom w:val="single" w:sz="4" w:space="0" w:color="auto"/>
            </w:tcBorders>
          </w:tcPr>
          <w:p w14:paraId="04BBF4F6" w14:textId="1C7AC23E"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213E">
              <w:rPr>
                <w:rFonts w:ascii="Arial" w:hAnsi="Arial" w:cs="Arial"/>
                <w:sz w:val="20"/>
                <w:szCs w:val="20"/>
              </w:rPr>
              <w:t>81</w:t>
            </w:r>
          </w:p>
        </w:tc>
        <w:tc>
          <w:tcPr>
            <w:tcW w:w="1418" w:type="dxa"/>
            <w:tcBorders>
              <w:top w:val="single" w:sz="4" w:space="0" w:color="auto"/>
              <w:bottom w:val="single" w:sz="4" w:space="0" w:color="auto"/>
            </w:tcBorders>
          </w:tcPr>
          <w:p w14:paraId="5B497C8B" w14:textId="0329E622" w:rsidR="009D438C" w:rsidRPr="001A213E" w:rsidRDefault="009D438C" w:rsidP="0055366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77,9</w:t>
            </w:r>
          </w:p>
        </w:tc>
      </w:tr>
      <w:tr w:rsidR="009D438C" w14:paraId="0F1AF955" w14:textId="2D3BC9D9" w:rsidTr="001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4" w:space="0" w:color="auto"/>
            </w:tcBorders>
          </w:tcPr>
          <w:p w14:paraId="5DBB1A59" w14:textId="77777777" w:rsidR="009D438C" w:rsidRPr="001A213E" w:rsidRDefault="009D438C" w:rsidP="0055366A">
            <w:pPr>
              <w:spacing w:line="276" w:lineRule="auto"/>
              <w:rPr>
                <w:rFonts w:ascii="Arial" w:hAnsi="Arial" w:cs="Arial"/>
                <w:b w:val="0"/>
                <w:bCs w:val="0"/>
                <w:sz w:val="20"/>
                <w:szCs w:val="20"/>
              </w:rPr>
            </w:pPr>
            <w:r w:rsidRPr="001A213E">
              <w:rPr>
                <w:rFonts w:ascii="Arial" w:hAnsi="Arial" w:cs="Arial"/>
                <w:b w:val="0"/>
                <w:bCs w:val="0"/>
                <w:sz w:val="20"/>
                <w:szCs w:val="20"/>
              </w:rPr>
              <w:t>Gece</w:t>
            </w:r>
          </w:p>
        </w:tc>
        <w:tc>
          <w:tcPr>
            <w:tcW w:w="1477" w:type="dxa"/>
            <w:tcBorders>
              <w:top w:val="single" w:sz="4" w:space="0" w:color="auto"/>
              <w:bottom w:val="single" w:sz="4" w:space="0" w:color="auto"/>
            </w:tcBorders>
          </w:tcPr>
          <w:p w14:paraId="6DEEA7B7" w14:textId="2C7A7F32"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80</w:t>
            </w:r>
          </w:p>
        </w:tc>
        <w:tc>
          <w:tcPr>
            <w:tcW w:w="1275" w:type="dxa"/>
            <w:tcBorders>
              <w:top w:val="single" w:sz="4" w:space="0" w:color="auto"/>
              <w:bottom w:val="single" w:sz="4" w:space="0" w:color="auto"/>
            </w:tcBorders>
          </w:tcPr>
          <w:p w14:paraId="31CE6E2A" w14:textId="0A9BCE2D"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76,9</w:t>
            </w:r>
          </w:p>
        </w:tc>
        <w:tc>
          <w:tcPr>
            <w:tcW w:w="1276" w:type="dxa"/>
            <w:tcBorders>
              <w:top w:val="single" w:sz="4" w:space="0" w:color="auto"/>
              <w:bottom w:val="single" w:sz="4" w:space="0" w:color="auto"/>
            </w:tcBorders>
          </w:tcPr>
          <w:p w14:paraId="77A4FA15" w14:textId="726E5D41"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213E">
              <w:rPr>
                <w:rFonts w:ascii="Arial" w:hAnsi="Arial" w:cs="Arial"/>
                <w:sz w:val="20"/>
                <w:szCs w:val="20"/>
              </w:rPr>
              <w:t>11</w:t>
            </w:r>
          </w:p>
        </w:tc>
        <w:tc>
          <w:tcPr>
            <w:tcW w:w="1418" w:type="dxa"/>
            <w:tcBorders>
              <w:top w:val="single" w:sz="4" w:space="0" w:color="auto"/>
              <w:bottom w:val="single" w:sz="4" w:space="0" w:color="auto"/>
            </w:tcBorders>
          </w:tcPr>
          <w:p w14:paraId="69BB4C24" w14:textId="76828DC1" w:rsidR="009D438C" w:rsidRPr="001A213E" w:rsidRDefault="009D438C" w:rsidP="0055366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10,6</w:t>
            </w:r>
          </w:p>
        </w:tc>
      </w:tr>
    </w:tbl>
    <w:p w14:paraId="1F0CF051" w14:textId="77777777" w:rsidR="00277939" w:rsidRDefault="00277939" w:rsidP="003721F5">
      <w:pPr>
        <w:tabs>
          <w:tab w:val="left" w:pos="2205"/>
        </w:tabs>
        <w:spacing w:before="120" w:after="120" w:line="360" w:lineRule="auto"/>
        <w:jc w:val="both"/>
        <w:rPr>
          <w:rFonts w:ascii="Arial" w:hAnsi="Arial" w:cs="Arial"/>
          <w:sz w:val="20"/>
          <w:szCs w:val="20"/>
        </w:rPr>
      </w:pPr>
    </w:p>
    <w:p w14:paraId="453CE117" w14:textId="4E6C288B" w:rsidR="00277939" w:rsidRDefault="00277939" w:rsidP="003721F5">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Çocukların günlük ortalama enerji alımlarının 1167,9±229 kcal olduğu, enerjinin %43,5’unun karbonhidratlardan, %14,8’inin proteinlerden, %41,5’inin de yağlardan geldiği belirlenmiştir. Kız ve erkek çocukların günlük enerji ve besin ögeleri tüketimleri arasında farklılık olmadığı (p&gt;0,05) görülmüştür (Tablo 3).</w:t>
      </w:r>
    </w:p>
    <w:p w14:paraId="0174D0C6" w14:textId="77777777" w:rsidR="0055366A" w:rsidRPr="00277939" w:rsidRDefault="0055366A" w:rsidP="0055366A">
      <w:pPr>
        <w:tabs>
          <w:tab w:val="left" w:pos="2205"/>
        </w:tabs>
        <w:spacing w:before="120" w:after="120" w:line="360" w:lineRule="auto"/>
        <w:jc w:val="both"/>
        <w:rPr>
          <w:rFonts w:ascii="Arial" w:hAnsi="Arial" w:cs="Arial"/>
          <w:bCs/>
          <w:sz w:val="20"/>
          <w:szCs w:val="20"/>
        </w:rPr>
      </w:pPr>
      <w:r w:rsidRPr="00277939">
        <w:rPr>
          <w:rFonts w:ascii="Arial" w:hAnsi="Arial" w:cs="Arial"/>
          <w:bCs/>
          <w:sz w:val="20"/>
          <w:szCs w:val="20"/>
        </w:rPr>
        <w:t xml:space="preserve">Tüm çocukların sadece lifi yetersiz, makro besin ögelerinden yağ ile vitaminlerden A, C, E, B2, B6, B12, minerallerden çinko ve magnezyumu da fazla tükettikleri gözlenmiştir. </w:t>
      </w:r>
    </w:p>
    <w:p w14:paraId="265C4386" w14:textId="7A738FAB" w:rsidR="00277939" w:rsidRDefault="00277939" w:rsidP="003721F5">
      <w:pPr>
        <w:tabs>
          <w:tab w:val="left" w:pos="2205"/>
        </w:tabs>
        <w:spacing w:before="120" w:after="120" w:line="360" w:lineRule="auto"/>
        <w:jc w:val="both"/>
        <w:rPr>
          <w:rFonts w:ascii="Arial" w:hAnsi="Arial" w:cs="Arial"/>
          <w:sz w:val="20"/>
          <w:szCs w:val="20"/>
        </w:rPr>
      </w:pPr>
    </w:p>
    <w:p w14:paraId="3E5B853D" w14:textId="58134136" w:rsidR="0055366A" w:rsidRDefault="0055366A" w:rsidP="003721F5">
      <w:pPr>
        <w:tabs>
          <w:tab w:val="left" w:pos="2205"/>
        </w:tabs>
        <w:spacing w:before="120" w:after="120" w:line="360" w:lineRule="auto"/>
        <w:jc w:val="both"/>
        <w:rPr>
          <w:rFonts w:ascii="Arial" w:hAnsi="Arial" w:cs="Arial"/>
          <w:sz w:val="20"/>
          <w:szCs w:val="20"/>
        </w:rPr>
      </w:pPr>
    </w:p>
    <w:p w14:paraId="75B99C77" w14:textId="6CB477FD" w:rsidR="0055366A" w:rsidRDefault="0055366A" w:rsidP="003721F5">
      <w:pPr>
        <w:tabs>
          <w:tab w:val="left" w:pos="2205"/>
        </w:tabs>
        <w:spacing w:before="120" w:after="120" w:line="360" w:lineRule="auto"/>
        <w:jc w:val="both"/>
        <w:rPr>
          <w:rFonts w:ascii="Arial" w:hAnsi="Arial" w:cs="Arial"/>
          <w:sz w:val="20"/>
          <w:szCs w:val="20"/>
        </w:rPr>
      </w:pPr>
    </w:p>
    <w:p w14:paraId="626C215D" w14:textId="6948E1BF" w:rsidR="0055366A" w:rsidRDefault="0055366A" w:rsidP="003721F5">
      <w:pPr>
        <w:tabs>
          <w:tab w:val="left" w:pos="2205"/>
        </w:tabs>
        <w:spacing w:before="120" w:after="120" w:line="360" w:lineRule="auto"/>
        <w:jc w:val="both"/>
        <w:rPr>
          <w:rFonts w:ascii="Arial" w:hAnsi="Arial" w:cs="Arial"/>
          <w:sz w:val="20"/>
          <w:szCs w:val="20"/>
        </w:rPr>
      </w:pPr>
    </w:p>
    <w:p w14:paraId="2C094AFB" w14:textId="7B8E5CEA" w:rsidR="0055366A" w:rsidRDefault="0055366A" w:rsidP="003721F5">
      <w:pPr>
        <w:tabs>
          <w:tab w:val="left" w:pos="2205"/>
        </w:tabs>
        <w:spacing w:before="120" w:after="120" w:line="360" w:lineRule="auto"/>
        <w:jc w:val="both"/>
        <w:rPr>
          <w:rFonts w:ascii="Arial" w:hAnsi="Arial" w:cs="Arial"/>
          <w:sz w:val="20"/>
          <w:szCs w:val="20"/>
        </w:rPr>
      </w:pPr>
    </w:p>
    <w:p w14:paraId="1F8F8621" w14:textId="6019630C" w:rsidR="0055366A" w:rsidRDefault="0055366A" w:rsidP="003721F5">
      <w:pPr>
        <w:tabs>
          <w:tab w:val="left" w:pos="2205"/>
        </w:tabs>
        <w:spacing w:before="120" w:after="120" w:line="360" w:lineRule="auto"/>
        <w:jc w:val="both"/>
        <w:rPr>
          <w:rFonts w:ascii="Arial" w:hAnsi="Arial" w:cs="Arial"/>
          <w:sz w:val="20"/>
          <w:szCs w:val="20"/>
        </w:rPr>
      </w:pPr>
    </w:p>
    <w:p w14:paraId="48F9B301" w14:textId="2E54F991" w:rsidR="0055366A" w:rsidRDefault="0055366A" w:rsidP="003721F5">
      <w:pPr>
        <w:tabs>
          <w:tab w:val="left" w:pos="2205"/>
        </w:tabs>
        <w:spacing w:before="120" w:after="120" w:line="360" w:lineRule="auto"/>
        <w:jc w:val="both"/>
        <w:rPr>
          <w:rFonts w:ascii="Arial" w:hAnsi="Arial" w:cs="Arial"/>
          <w:sz w:val="20"/>
          <w:szCs w:val="20"/>
        </w:rPr>
      </w:pPr>
    </w:p>
    <w:p w14:paraId="0CF6FF1A" w14:textId="7AA55099" w:rsidR="0055366A" w:rsidRDefault="0055366A" w:rsidP="003721F5">
      <w:pPr>
        <w:tabs>
          <w:tab w:val="left" w:pos="2205"/>
        </w:tabs>
        <w:spacing w:before="120" w:after="120" w:line="360" w:lineRule="auto"/>
        <w:jc w:val="both"/>
        <w:rPr>
          <w:rFonts w:ascii="Arial" w:hAnsi="Arial" w:cs="Arial"/>
          <w:sz w:val="20"/>
          <w:szCs w:val="20"/>
        </w:rPr>
      </w:pPr>
    </w:p>
    <w:p w14:paraId="3311FAB7" w14:textId="53CBFF25" w:rsidR="0055366A" w:rsidRDefault="0055366A" w:rsidP="003721F5">
      <w:pPr>
        <w:tabs>
          <w:tab w:val="left" w:pos="2205"/>
        </w:tabs>
        <w:spacing w:before="120" w:after="120" w:line="360" w:lineRule="auto"/>
        <w:jc w:val="both"/>
        <w:rPr>
          <w:rFonts w:ascii="Arial" w:hAnsi="Arial" w:cs="Arial"/>
          <w:sz w:val="20"/>
          <w:szCs w:val="20"/>
        </w:rPr>
      </w:pPr>
    </w:p>
    <w:p w14:paraId="5407FEEA" w14:textId="51CB33FE" w:rsidR="0055366A" w:rsidRDefault="0055366A" w:rsidP="003721F5">
      <w:pPr>
        <w:tabs>
          <w:tab w:val="left" w:pos="2205"/>
        </w:tabs>
        <w:spacing w:before="120" w:after="120" w:line="360" w:lineRule="auto"/>
        <w:jc w:val="both"/>
        <w:rPr>
          <w:rFonts w:ascii="Arial" w:hAnsi="Arial" w:cs="Arial"/>
          <w:sz w:val="20"/>
          <w:szCs w:val="20"/>
        </w:rPr>
      </w:pPr>
    </w:p>
    <w:p w14:paraId="7B968112" w14:textId="57E27BA9" w:rsidR="0055366A" w:rsidRDefault="0055366A" w:rsidP="003721F5">
      <w:pPr>
        <w:tabs>
          <w:tab w:val="left" w:pos="2205"/>
        </w:tabs>
        <w:spacing w:before="120" w:after="120" w:line="360" w:lineRule="auto"/>
        <w:jc w:val="both"/>
        <w:rPr>
          <w:rFonts w:ascii="Arial" w:hAnsi="Arial" w:cs="Arial"/>
          <w:sz w:val="20"/>
          <w:szCs w:val="20"/>
        </w:rPr>
      </w:pPr>
    </w:p>
    <w:p w14:paraId="26AEE06E" w14:textId="1DE4B43B" w:rsidR="0055366A" w:rsidRDefault="0055366A" w:rsidP="003721F5">
      <w:pPr>
        <w:tabs>
          <w:tab w:val="left" w:pos="2205"/>
        </w:tabs>
        <w:spacing w:before="120" w:after="120" w:line="360" w:lineRule="auto"/>
        <w:jc w:val="both"/>
        <w:rPr>
          <w:rFonts w:ascii="Arial" w:hAnsi="Arial" w:cs="Arial"/>
          <w:sz w:val="20"/>
          <w:szCs w:val="20"/>
        </w:rPr>
      </w:pPr>
    </w:p>
    <w:p w14:paraId="69E2EDDC" w14:textId="77777777" w:rsidR="0055366A" w:rsidRDefault="0055366A" w:rsidP="003721F5">
      <w:pPr>
        <w:tabs>
          <w:tab w:val="left" w:pos="2205"/>
        </w:tabs>
        <w:spacing w:before="120" w:after="120" w:line="360" w:lineRule="auto"/>
        <w:jc w:val="both"/>
        <w:rPr>
          <w:rFonts w:ascii="Arial" w:hAnsi="Arial" w:cs="Arial"/>
          <w:sz w:val="20"/>
          <w:szCs w:val="20"/>
        </w:rPr>
      </w:pPr>
    </w:p>
    <w:p w14:paraId="2BC1A9A3" w14:textId="707B867F" w:rsidR="009D438C" w:rsidRDefault="00AD13D5" w:rsidP="00AD13D5">
      <w:pPr>
        <w:tabs>
          <w:tab w:val="left" w:pos="2205"/>
        </w:tabs>
        <w:spacing w:before="120" w:after="120" w:line="360" w:lineRule="auto"/>
        <w:jc w:val="both"/>
        <w:rPr>
          <w:rFonts w:ascii="Arial" w:hAnsi="Arial" w:cs="Arial"/>
          <w:bCs/>
          <w:sz w:val="20"/>
          <w:szCs w:val="20"/>
        </w:rPr>
      </w:pPr>
      <w:r w:rsidRPr="00AD13D5">
        <w:rPr>
          <w:rFonts w:ascii="Arial" w:hAnsi="Arial" w:cs="Arial"/>
          <w:b/>
          <w:color w:val="002060"/>
          <w:sz w:val="20"/>
          <w:szCs w:val="20"/>
        </w:rPr>
        <w:lastRenderedPageBreak/>
        <w:t xml:space="preserve">Tablo 3: </w:t>
      </w:r>
      <w:r w:rsidRPr="00AD13D5">
        <w:rPr>
          <w:rFonts w:ascii="Arial" w:hAnsi="Arial" w:cs="Arial"/>
          <w:bCs/>
          <w:sz w:val="20"/>
          <w:szCs w:val="20"/>
        </w:rPr>
        <w:t>Çocukların günlük ortalama enerji ve besin ögeleri tüketimleri ve önerileri karşılama durumu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138"/>
        <w:gridCol w:w="1271"/>
        <w:gridCol w:w="1276"/>
        <w:gridCol w:w="851"/>
        <w:gridCol w:w="992"/>
        <w:gridCol w:w="709"/>
        <w:gridCol w:w="708"/>
        <w:gridCol w:w="851"/>
      </w:tblGrid>
      <w:tr w:rsidR="00AD13D5" w:rsidRPr="0055366A" w14:paraId="0832FB54" w14:textId="77777777" w:rsidTr="003721F5">
        <w:trPr>
          <w:trHeight w:val="288"/>
          <w:jc w:val="center"/>
        </w:trPr>
        <w:tc>
          <w:tcPr>
            <w:tcW w:w="1555" w:type="dxa"/>
            <w:vMerge w:val="restart"/>
            <w:shd w:val="clear" w:color="auto" w:fill="auto"/>
            <w:vAlign w:val="center"/>
            <w:hideMark/>
          </w:tcPr>
          <w:p w14:paraId="0F264E52"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Enerji ve Besin Öğeleri</w:t>
            </w:r>
          </w:p>
        </w:tc>
        <w:tc>
          <w:tcPr>
            <w:tcW w:w="1138" w:type="dxa"/>
            <w:vMerge w:val="restart"/>
            <w:shd w:val="clear" w:color="auto" w:fill="auto"/>
            <w:vAlign w:val="center"/>
            <w:hideMark/>
          </w:tcPr>
          <w:p w14:paraId="4B975729"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Kız</w:t>
            </w:r>
          </w:p>
          <w:p w14:paraId="07F7A2A7"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(n=48)</w:t>
            </w:r>
          </w:p>
          <w:p w14:paraId="4227A394"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Ort.±SS</w:t>
            </w:r>
          </w:p>
        </w:tc>
        <w:tc>
          <w:tcPr>
            <w:tcW w:w="1271" w:type="dxa"/>
            <w:vMerge w:val="restart"/>
            <w:shd w:val="clear" w:color="auto" w:fill="auto"/>
            <w:vAlign w:val="center"/>
            <w:hideMark/>
          </w:tcPr>
          <w:p w14:paraId="05BB467A"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Erkek</w:t>
            </w:r>
          </w:p>
          <w:p w14:paraId="7C8B6466"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(n=56)</w:t>
            </w:r>
          </w:p>
          <w:p w14:paraId="0A979219"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Ort.±SS</w:t>
            </w:r>
          </w:p>
        </w:tc>
        <w:tc>
          <w:tcPr>
            <w:tcW w:w="1276" w:type="dxa"/>
            <w:vMerge w:val="restart"/>
            <w:shd w:val="clear" w:color="auto" w:fill="auto"/>
            <w:vAlign w:val="center"/>
            <w:hideMark/>
          </w:tcPr>
          <w:p w14:paraId="73CC7211"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Toplam</w:t>
            </w:r>
          </w:p>
          <w:p w14:paraId="0540DDBB"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(n=104)</w:t>
            </w:r>
          </w:p>
          <w:p w14:paraId="2487039C"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Ort.±SS</w:t>
            </w:r>
          </w:p>
        </w:tc>
        <w:tc>
          <w:tcPr>
            <w:tcW w:w="851" w:type="dxa"/>
            <w:vMerge w:val="restart"/>
            <w:shd w:val="clear" w:color="auto" w:fill="auto"/>
            <w:vAlign w:val="center"/>
            <w:hideMark/>
          </w:tcPr>
          <w:p w14:paraId="6AA245BF"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p</w:t>
            </w:r>
          </w:p>
        </w:tc>
        <w:tc>
          <w:tcPr>
            <w:tcW w:w="992" w:type="dxa"/>
            <w:vMerge w:val="restart"/>
            <w:vAlign w:val="center"/>
          </w:tcPr>
          <w:p w14:paraId="6E5A9490"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Önerilen</w:t>
            </w:r>
          </w:p>
        </w:tc>
        <w:tc>
          <w:tcPr>
            <w:tcW w:w="2268" w:type="dxa"/>
            <w:gridSpan w:val="3"/>
            <w:vAlign w:val="center"/>
          </w:tcPr>
          <w:p w14:paraId="240252E6"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Karşılama Durumu (%)</w:t>
            </w:r>
          </w:p>
        </w:tc>
      </w:tr>
      <w:tr w:rsidR="00AD13D5" w:rsidRPr="0055366A" w14:paraId="29B997A3" w14:textId="77777777" w:rsidTr="003721F5">
        <w:trPr>
          <w:trHeight w:val="288"/>
          <w:jc w:val="center"/>
        </w:trPr>
        <w:tc>
          <w:tcPr>
            <w:tcW w:w="1555" w:type="dxa"/>
            <w:vMerge/>
            <w:vAlign w:val="center"/>
            <w:hideMark/>
          </w:tcPr>
          <w:p w14:paraId="26E07AB7" w14:textId="77777777" w:rsidR="00AD13D5" w:rsidRPr="0055366A" w:rsidRDefault="00AD13D5" w:rsidP="0055366A">
            <w:pPr>
              <w:spacing w:after="0"/>
              <w:jc w:val="center"/>
              <w:rPr>
                <w:rFonts w:ascii="Arial" w:eastAsia="Times New Roman" w:hAnsi="Arial" w:cs="Arial"/>
                <w:b/>
                <w:bCs/>
                <w:color w:val="000000"/>
                <w:sz w:val="18"/>
                <w:szCs w:val="18"/>
                <w:lang w:eastAsia="tr-TR"/>
              </w:rPr>
            </w:pPr>
          </w:p>
        </w:tc>
        <w:tc>
          <w:tcPr>
            <w:tcW w:w="1138" w:type="dxa"/>
            <w:vMerge/>
            <w:shd w:val="clear" w:color="auto" w:fill="auto"/>
            <w:vAlign w:val="center"/>
            <w:hideMark/>
          </w:tcPr>
          <w:p w14:paraId="0CD096F9" w14:textId="77777777" w:rsidR="00AD13D5" w:rsidRPr="0055366A" w:rsidRDefault="00AD13D5" w:rsidP="0055366A">
            <w:pPr>
              <w:spacing w:after="0"/>
              <w:jc w:val="center"/>
              <w:rPr>
                <w:rFonts w:ascii="Arial" w:eastAsia="Times New Roman" w:hAnsi="Arial" w:cs="Arial"/>
                <w:b/>
                <w:bCs/>
                <w:color w:val="000000"/>
                <w:sz w:val="18"/>
                <w:szCs w:val="18"/>
                <w:lang w:eastAsia="tr-TR"/>
              </w:rPr>
            </w:pPr>
          </w:p>
        </w:tc>
        <w:tc>
          <w:tcPr>
            <w:tcW w:w="1271" w:type="dxa"/>
            <w:vMerge/>
            <w:shd w:val="clear" w:color="auto" w:fill="auto"/>
            <w:vAlign w:val="center"/>
            <w:hideMark/>
          </w:tcPr>
          <w:p w14:paraId="393C95CA" w14:textId="77777777" w:rsidR="00AD13D5" w:rsidRPr="0055366A" w:rsidRDefault="00AD13D5" w:rsidP="0055366A">
            <w:pPr>
              <w:spacing w:after="0"/>
              <w:jc w:val="center"/>
              <w:rPr>
                <w:rFonts w:ascii="Arial" w:eastAsia="Times New Roman" w:hAnsi="Arial" w:cs="Arial"/>
                <w:b/>
                <w:bCs/>
                <w:color w:val="000000"/>
                <w:sz w:val="18"/>
                <w:szCs w:val="18"/>
                <w:lang w:eastAsia="tr-TR"/>
              </w:rPr>
            </w:pPr>
          </w:p>
        </w:tc>
        <w:tc>
          <w:tcPr>
            <w:tcW w:w="1276" w:type="dxa"/>
            <w:vMerge/>
            <w:shd w:val="clear" w:color="auto" w:fill="auto"/>
            <w:vAlign w:val="center"/>
            <w:hideMark/>
          </w:tcPr>
          <w:p w14:paraId="644B3D39" w14:textId="77777777" w:rsidR="00AD13D5" w:rsidRPr="0055366A" w:rsidRDefault="00AD13D5" w:rsidP="0055366A">
            <w:pPr>
              <w:spacing w:after="0"/>
              <w:jc w:val="center"/>
              <w:rPr>
                <w:rFonts w:ascii="Arial" w:eastAsia="Times New Roman" w:hAnsi="Arial" w:cs="Arial"/>
                <w:b/>
                <w:bCs/>
                <w:color w:val="000000"/>
                <w:sz w:val="18"/>
                <w:szCs w:val="18"/>
                <w:lang w:eastAsia="tr-TR"/>
              </w:rPr>
            </w:pPr>
          </w:p>
        </w:tc>
        <w:tc>
          <w:tcPr>
            <w:tcW w:w="851" w:type="dxa"/>
            <w:vMerge/>
            <w:vAlign w:val="center"/>
            <w:hideMark/>
          </w:tcPr>
          <w:p w14:paraId="3578A18E" w14:textId="77777777" w:rsidR="00AD13D5" w:rsidRPr="0055366A" w:rsidRDefault="00AD13D5" w:rsidP="0055366A">
            <w:pPr>
              <w:spacing w:after="0"/>
              <w:jc w:val="center"/>
              <w:rPr>
                <w:rFonts w:ascii="Arial" w:eastAsia="Times New Roman" w:hAnsi="Arial" w:cs="Arial"/>
                <w:b/>
                <w:bCs/>
                <w:color w:val="000000"/>
                <w:sz w:val="18"/>
                <w:szCs w:val="18"/>
                <w:lang w:eastAsia="tr-TR"/>
              </w:rPr>
            </w:pPr>
          </w:p>
        </w:tc>
        <w:tc>
          <w:tcPr>
            <w:tcW w:w="992" w:type="dxa"/>
            <w:vMerge/>
            <w:vAlign w:val="center"/>
          </w:tcPr>
          <w:p w14:paraId="6FDA8300" w14:textId="77777777" w:rsidR="00AD13D5" w:rsidRPr="0055366A" w:rsidRDefault="00AD13D5" w:rsidP="0055366A">
            <w:pPr>
              <w:spacing w:after="0"/>
              <w:jc w:val="center"/>
              <w:rPr>
                <w:rFonts w:ascii="Arial" w:eastAsia="Times New Roman" w:hAnsi="Arial" w:cs="Arial"/>
                <w:b/>
                <w:bCs/>
                <w:color w:val="000000"/>
                <w:sz w:val="18"/>
                <w:szCs w:val="18"/>
                <w:lang w:eastAsia="tr-TR"/>
              </w:rPr>
            </w:pPr>
          </w:p>
        </w:tc>
        <w:tc>
          <w:tcPr>
            <w:tcW w:w="709" w:type="dxa"/>
            <w:vAlign w:val="center"/>
          </w:tcPr>
          <w:p w14:paraId="2CE07C9B"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Kız (n=48)</w:t>
            </w:r>
          </w:p>
        </w:tc>
        <w:tc>
          <w:tcPr>
            <w:tcW w:w="708" w:type="dxa"/>
            <w:vAlign w:val="center"/>
          </w:tcPr>
          <w:p w14:paraId="3B190579"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Erkek (n=56)</w:t>
            </w:r>
          </w:p>
        </w:tc>
        <w:tc>
          <w:tcPr>
            <w:tcW w:w="851" w:type="dxa"/>
            <w:vAlign w:val="center"/>
          </w:tcPr>
          <w:p w14:paraId="49F3D184" w14:textId="77777777" w:rsidR="00AD13D5" w:rsidRPr="0055366A" w:rsidRDefault="00AD13D5" w:rsidP="0055366A">
            <w:pPr>
              <w:spacing w:after="0"/>
              <w:jc w:val="center"/>
              <w:rPr>
                <w:rFonts w:ascii="Arial" w:eastAsia="Times New Roman" w:hAnsi="Arial" w:cs="Arial"/>
                <w:b/>
                <w:bCs/>
                <w:color w:val="000000"/>
                <w:sz w:val="18"/>
                <w:szCs w:val="18"/>
                <w:lang w:eastAsia="tr-TR"/>
              </w:rPr>
            </w:pPr>
            <w:r w:rsidRPr="0055366A">
              <w:rPr>
                <w:rFonts w:ascii="Arial" w:eastAsia="Times New Roman" w:hAnsi="Arial" w:cs="Arial"/>
                <w:b/>
                <w:bCs/>
                <w:color w:val="000000"/>
                <w:sz w:val="18"/>
                <w:szCs w:val="18"/>
                <w:lang w:eastAsia="tr-TR"/>
              </w:rPr>
              <w:t>Toplam (n=104)</w:t>
            </w:r>
          </w:p>
        </w:tc>
      </w:tr>
      <w:tr w:rsidR="00AD13D5" w:rsidRPr="0055366A" w14:paraId="09A61423" w14:textId="77777777" w:rsidTr="003721F5">
        <w:trPr>
          <w:trHeight w:val="312"/>
          <w:jc w:val="center"/>
        </w:trPr>
        <w:tc>
          <w:tcPr>
            <w:tcW w:w="1555" w:type="dxa"/>
            <w:shd w:val="clear" w:color="auto" w:fill="auto"/>
            <w:vAlign w:val="center"/>
            <w:hideMark/>
          </w:tcPr>
          <w:p w14:paraId="4FFB042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Enerji (kcal)</w:t>
            </w:r>
          </w:p>
        </w:tc>
        <w:tc>
          <w:tcPr>
            <w:tcW w:w="1138" w:type="dxa"/>
            <w:shd w:val="clear" w:color="auto" w:fill="auto"/>
            <w:vAlign w:val="center"/>
            <w:hideMark/>
          </w:tcPr>
          <w:p w14:paraId="6BDB585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1150 ± 224</w:t>
            </w:r>
          </w:p>
        </w:tc>
        <w:tc>
          <w:tcPr>
            <w:tcW w:w="1271" w:type="dxa"/>
            <w:shd w:val="clear" w:color="auto" w:fill="auto"/>
            <w:vAlign w:val="center"/>
            <w:hideMark/>
          </w:tcPr>
          <w:p w14:paraId="58D9957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1183 ± 234</w:t>
            </w:r>
          </w:p>
        </w:tc>
        <w:tc>
          <w:tcPr>
            <w:tcW w:w="1276" w:type="dxa"/>
            <w:shd w:val="clear" w:color="auto" w:fill="auto"/>
            <w:vAlign w:val="center"/>
            <w:hideMark/>
          </w:tcPr>
          <w:p w14:paraId="2E48D51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1168 ± 229</w:t>
            </w:r>
          </w:p>
        </w:tc>
        <w:tc>
          <w:tcPr>
            <w:tcW w:w="851" w:type="dxa"/>
            <w:shd w:val="clear" w:color="auto" w:fill="auto"/>
            <w:vAlign w:val="center"/>
            <w:hideMark/>
          </w:tcPr>
          <w:p w14:paraId="3B24D1A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0,5</w:t>
            </w:r>
          </w:p>
        </w:tc>
        <w:tc>
          <w:tcPr>
            <w:tcW w:w="992" w:type="dxa"/>
            <w:vAlign w:val="center"/>
          </w:tcPr>
          <w:p w14:paraId="0E8B501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1250</w:t>
            </w:r>
          </w:p>
        </w:tc>
        <w:tc>
          <w:tcPr>
            <w:tcW w:w="709" w:type="dxa"/>
            <w:vAlign w:val="center"/>
          </w:tcPr>
          <w:p w14:paraId="118BDE6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92</w:t>
            </w:r>
          </w:p>
        </w:tc>
        <w:tc>
          <w:tcPr>
            <w:tcW w:w="708" w:type="dxa"/>
            <w:vAlign w:val="center"/>
          </w:tcPr>
          <w:p w14:paraId="3DDF74F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95</w:t>
            </w:r>
          </w:p>
        </w:tc>
        <w:tc>
          <w:tcPr>
            <w:tcW w:w="851" w:type="dxa"/>
            <w:vAlign w:val="center"/>
          </w:tcPr>
          <w:p w14:paraId="40975BB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93</w:t>
            </w:r>
          </w:p>
        </w:tc>
      </w:tr>
      <w:tr w:rsidR="00AD13D5" w:rsidRPr="0055366A" w14:paraId="0B6EE709" w14:textId="77777777" w:rsidTr="003721F5">
        <w:trPr>
          <w:trHeight w:val="312"/>
          <w:jc w:val="center"/>
        </w:trPr>
        <w:tc>
          <w:tcPr>
            <w:tcW w:w="1555" w:type="dxa"/>
            <w:shd w:val="clear" w:color="auto" w:fill="auto"/>
            <w:vAlign w:val="center"/>
            <w:hideMark/>
          </w:tcPr>
          <w:p w14:paraId="435F2CF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Karbonhidrat (g)</w:t>
            </w:r>
          </w:p>
        </w:tc>
        <w:tc>
          <w:tcPr>
            <w:tcW w:w="1138" w:type="dxa"/>
            <w:shd w:val="clear" w:color="auto" w:fill="auto"/>
            <w:vAlign w:val="center"/>
            <w:hideMark/>
          </w:tcPr>
          <w:p w14:paraId="354D376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119,6 ± 31</w:t>
            </w:r>
          </w:p>
        </w:tc>
        <w:tc>
          <w:tcPr>
            <w:tcW w:w="1271" w:type="dxa"/>
            <w:shd w:val="clear" w:color="auto" w:fill="auto"/>
            <w:vAlign w:val="center"/>
            <w:hideMark/>
          </w:tcPr>
          <w:p w14:paraId="6E5265C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129 ± 32</w:t>
            </w:r>
          </w:p>
        </w:tc>
        <w:tc>
          <w:tcPr>
            <w:tcW w:w="1276" w:type="dxa"/>
            <w:shd w:val="clear" w:color="auto" w:fill="auto"/>
            <w:vAlign w:val="center"/>
            <w:hideMark/>
          </w:tcPr>
          <w:p w14:paraId="6A18099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125 ± 31</w:t>
            </w:r>
          </w:p>
        </w:tc>
        <w:tc>
          <w:tcPr>
            <w:tcW w:w="851" w:type="dxa"/>
            <w:shd w:val="clear" w:color="auto" w:fill="auto"/>
            <w:vAlign w:val="center"/>
            <w:hideMark/>
          </w:tcPr>
          <w:p w14:paraId="3735C96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0,1</w:t>
            </w:r>
          </w:p>
        </w:tc>
        <w:tc>
          <w:tcPr>
            <w:tcW w:w="992" w:type="dxa"/>
            <w:vAlign w:val="center"/>
          </w:tcPr>
          <w:p w14:paraId="257BD6C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709" w:type="dxa"/>
            <w:vAlign w:val="center"/>
          </w:tcPr>
          <w:p w14:paraId="1AEA39E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708" w:type="dxa"/>
            <w:vAlign w:val="center"/>
          </w:tcPr>
          <w:p w14:paraId="26BCF91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851" w:type="dxa"/>
            <w:vAlign w:val="center"/>
          </w:tcPr>
          <w:p w14:paraId="3AAC9F7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r>
      <w:tr w:rsidR="00AD13D5" w:rsidRPr="0055366A" w14:paraId="0400E4CF" w14:textId="77777777" w:rsidTr="003721F5">
        <w:trPr>
          <w:trHeight w:val="312"/>
          <w:jc w:val="center"/>
        </w:trPr>
        <w:tc>
          <w:tcPr>
            <w:tcW w:w="1555" w:type="dxa"/>
            <w:shd w:val="clear" w:color="auto" w:fill="auto"/>
            <w:vAlign w:val="center"/>
            <w:hideMark/>
          </w:tcPr>
          <w:p w14:paraId="38A2045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Karbonhidrat (%)</w:t>
            </w:r>
          </w:p>
        </w:tc>
        <w:tc>
          <w:tcPr>
            <w:tcW w:w="1138" w:type="dxa"/>
            <w:shd w:val="clear" w:color="auto" w:fill="auto"/>
            <w:vAlign w:val="center"/>
            <w:hideMark/>
          </w:tcPr>
          <w:p w14:paraId="3A8D165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42,4 ± 7,3</w:t>
            </w:r>
          </w:p>
        </w:tc>
        <w:tc>
          <w:tcPr>
            <w:tcW w:w="1271" w:type="dxa"/>
            <w:shd w:val="clear" w:color="auto" w:fill="auto"/>
            <w:vAlign w:val="center"/>
            <w:hideMark/>
          </w:tcPr>
          <w:p w14:paraId="519E927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44,6 ± 6,3</w:t>
            </w:r>
          </w:p>
        </w:tc>
        <w:tc>
          <w:tcPr>
            <w:tcW w:w="1276" w:type="dxa"/>
            <w:shd w:val="clear" w:color="auto" w:fill="auto"/>
            <w:vAlign w:val="center"/>
            <w:hideMark/>
          </w:tcPr>
          <w:p w14:paraId="4B65EC6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43,5 ± 6,8</w:t>
            </w:r>
          </w:p>
        </w:tc>
        <w:tc>
          <w:tcPr>
            <w:tcW w:w="851" w:type="dxa"/>
            <w:shd w:val="clear" w:color="auto" w:fill="auto"/>
            <w:vAlign w:val="center"/>
            <w:hideMark/>
          </w:tcPr>
          <w:p w14:paraId="202AC0A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0,1</w:t>
            </w:r>
          </w:p>
        </w:tc>
        <w:tc>
          <w:tcPr>
            <w:tcW w:w="992" w:type="dxa"/>
            <w:vAlign w:val="center"/>
          </w:tcPr>
          <w:p w14:paraId="232C7D1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45-65</w:t>
            </w:r>
          </w:p>
        </w:tc>
        <w:tc>
          <w:tcPr>
            <w:tcW w:w="709" w:type="dxa"/>
            <w:vAlign w:val="center"/>
          </w:tcPr>
          <w:p w14:paraId="7CC883D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76,7</w:t>
            </w:r>
          </w:p>
        </w:tc>
        <w:tc>
          <w:tcPr>
            <w:tcW w:w="708" w:type="dxa"/>
            <w:vAlign w:val="center"/>
          </w:tcPr>
          <w:p w14:paraId="3376EC2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81,1</w:t>
            </w:r>
          </w:p>
        </w:tc>
        <w:tc>
          <w:tcPr>
            <w:tcW w:w="851" w:type="dxa"/>
            <w:vAlign w:val="center"/>
          </w:tcPr>
          <w:p w14:paraId="744E8994" w14:textId="34B86C13"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78,9</w:t>
            </w:r>
          </w:p>
        </w:tc>
      </w:tr>
      <w:tr w:rsidR="00AD13D5" w:rsidRPr="0055366A" w14:paraId="504FDDC0" w14:textId="77777777" w:rsidTr="003721F5">
        <w:trPr>
          <w:trHeight w:val="312"/>
          <w:jc w:val="center"/>
        </w:trPr>
        <w:tc>
          <w:tcPr>
            <w:tcW w:w="1555" w:type="dxa"/>
            <w:shd w:val="clear" w:color="auto" w:fill="auto"/>
            <w:vAlign w:val="center"/>
            <w:hideMark/>
          </w:tcPr>
          <w:p w14:paraId="31569E5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Lif (g)</w:t>
            </w:r>
          </w:p>
        </w:tc>
        <w:tc>
          <w:tcPr>
            <w:tcW w:w="1138" w:type="dxa"/>
            <w:shd w:val="clear" w:color="auto" w:fill="auto"/>
            <w:vAlign w:val="center"/>
            <w:hideMark/>
          </w:tcPr>
          <w:p w14:paraId="6305FBF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9,0 ± 4,5</w:t>
            </w:r>
          </w:p>
        </w:tc>
        <w:tc>
          <w:tcPr>
            <w:tcW w:w="1271" w:type="dxa"/>
            <w:shd w:val="clear" w:color="auto" w:fill="auto"/>
            <w:vAlign w:val="center"/>
            <w:hideMark/>
          </w:tcPr>
          <w:p w14:paraId="77A157E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10,0 ± 4,1</w:t>
            </w:r>
          </w:p>
        </w:tc>
        <w:tc>
          <w:tcPr>
            <w:tcW w:w="1276" w:type="dxa"/>
            <w:shd w:val="clear" w:color="auto" w:fill="auto"/>
            <w:vAlign w:val="center"/>
            <w:hideMark/>
          </w:tcPr>
          <w:p w14:paraId="03B612D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9,5 ± 4,3</w:t>
            </w:r>
          </w:p>
        </w:tc>
        <w:tc>
          <w:tcPr>
            <w:tcW w:w="851" w:type="dxa"/>
            <w:shd w:val="clear" w:color="auto" w:fill="auto"/>
            <w:vAlign w:val="center"/>
            <w:hideMark/>
          </w:tcPr>
          <w:p w14:paraId="7AFD4E0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0,2</w:t>
            </w:r>
          </w:p>
        </w:tc>
        <w:tc>
          <w:tcPr>
            <w:tcW w:w="992" w:type="dxa"/>
            <w:vAlign w:val="center"/>
          </w:tcPr>
          <w:p w14:paraId="62A6EB1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19</w:t>
            </w:r>
          </w:p>
        </w:tc>
        <w:tc>
          <w:tcPr>
            <w:tcW w:w="709" w:type="dxa"/>
            <w:vAlign w:val="center"/>
          </w:tcPr>
          <w:p w14:paraId="389579B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47,2</w:t>
            </w:r>
          </w:p>
        </w:tc>
        <w:tc>
          <w:tcPr>
            <w:tcW w:w="708" w:type="dxa"/>
            <w:vAlign w:val="center"/>
          </w:tcPr>
          <w:p w14:paraId="596C443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52,6</w:t>
            </w:r>
          </w:p>
        </w:tc>
        <w:tc>
          <w:tcPr>
            <w:tcW w:w="851" w:type="dxa"/>
            <w:vAlign w:val="center"/>
          </w:tcPr>
          <w:p w14:paraId="2980E14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50</w:t>
            </w:r>
          </w:p>
        </w:tc>
      </w:tr>
      <w:tr w:rsidR="00AD13D5" w:rsidRPr="0055366A" w14:paraId="7BA203B9" w14:textId="77777777" w:rsidTr="003721F5">
        <w:trPr>
          <w:trHeight w:val="312"/>
          <w:jc w:val="center"/>
        </w:trPr>
        <w:tc>
          <w:tcPr>
            <w:tcW w:w="1555" w:type="dxa"/>
            <w:shd w:val="clear" w:color="auto" w:fill="auto"/>
            <w:vAlign w:val="center"/>
            <w:hideMark/>
          </w:tcPr>
          <w:p w14:paraId="22FAF0F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Protein(g)</w:t>
            </w:r>
          </w:p>
        </w:tc>
        <w:tc>
          <w:tcPr>
            <w:tcW w:w="1138" w:type="dxa"/>
            <w:shd w:val="clear" w:color="auto" w:fill="auto"/>
            <w:vAlign w:val="center"/>
            <w:hideMark/>
          </w:tcPr>
          <w:p w14:paraId="0FFBAC0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42,8 ± 11,7</w:t>
            </w:r>
          </w:p>
        </w:tc>
        <w:tc>
          <w:tcPr>
            <w:tcW w:w="1271" w:type="dxa"/>
            <w:shd w:val="clear" w:color="auto" w:fill="auto"/>
            <w:vAlign w:val="center"/>
            <w:hideMark/>
          </w:tcPr>
          <w:p w14:paraId="4503FA3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41,7 ± 11,3</w:t>
            </w:r>
          </w:p>
        </w:tc>
        <w:tc>
          <w:tcPr>
            <w:tcW w:w="1276" w:type="dxa"/>
            <w:shd w:val="clear" w:color="auto" w:fill="auto"/>
            <w:vAlign w:val="center"/>
            <w:hideMark/>
          </w:tcPr>
          <w:p w14:paraId="44A1D54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42,2 ± 11,5</w:t>
            </w:r>
          </w:p>
        </w:tc>
        <w:tc>
          <w:tcPr>
            <w:tcW w:w="851" w:type="dxa"/>
            <w:shd w:val="clear" w:color="auto" w:fill="auto"/>
            <w:vAlign w:val="center"/>
            <w:hideMark/>
          </w:tcPr>
          <w:p w14:paraId="0F7F2C4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w:t>
            </w:r>
          </w:p>
        </w:tc>
        <w:tc>
          <w:tcPr>
            <w:tcW w:w="992" w:type="dxa"/>
            <w:vAlign w:val="center"/>
          </w:tcPr>
          <w:p w14:paraId="1CD3725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709" w:type="dxa"/>
            <w:vAlign w:val="center"/>
          </w:tcPr>
          <w:p w14:paraId="76D5804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708" w:type="dxa"/>
            <w:vAlign w:val="center"/>
          </w:tcPr>
          <w:p w14:paraId="77A7822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851" w:type="dxa"/>
            <w:vAlign w:val="center"/>
          </w:tcPr>
          <w:p w14:paraId="7039FCB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r>
      <w:tr w:rsidR="00AD13D5" w:rsidRPr="0055366A" w14:paraId="13290C4A" w14:textId="77777777" w:rsidTr="003721F5">
        <w:trPr>
          <w:trHeight w:val="312"/>
          <w:jc w:val="center"/>
        </w:trPr>
        <w:tc>
          <w:tcPr>
            <w:tcW w:w="1555" w:type="dxa"/>
            <w:shd w:val="clear" w:color="auto" w:fill="auto"/>
            <w:vAlign w:val="center"/>
            <w:hideMark/>
          </w:tcPr>
          <w:p w14:paraId="1175D66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Protein (%)</w:t>
            </w:r>
          </w:p>
        </w:tc>
        <w:tc>
          <w:tcPr>
            <w:tcW w:w="1138" w:type="dxa"/>
            <w:shd w:val="clear" w:color="auto" w:fill="auto"/>
            <w:vAlign w:val="center"/>
            <w:hideMark/>
          </w:tcPr>
          <w:p w14:paraId="70AF138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15,3 ± 2,9</w:t>
            </w:r>
          </w:p>
        </w:tc>
        <w:tc>
          <w:tcPr>
            <w:tcW w:w="1271" w:type="dxa"/>
            <w:shd w:val="clear" w:color="auto" w:fill="auto"/>
            <w:vAlign w:val="center"/>
            <w:hideMark/>
          </w:tcPr>
          <w:p w14:paraId="078DAB7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14,4 ± 3,0</w:t>
            </w:r>
          </w:p>
        </w:tc>
        <w:tc>
          <w:tcPr>
            <w:tcW w:w="1276" w:type="dxa"/>
            <w:shd w:val="clear" w:color="auto" w:fill="auto"/>
            <w:vAlign w:val="center"/>
            <w:hideMark/>
          </w:tcPr>
          <w:p w14:paraId="60F6CFE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14,8 ± 2,9</w:t>
            </w:r>
          </w:p>
        </w:tc>
        <w:tc>
          <w:tcPr>
            <w:tcW w:w="851" w:type="dxa"/>
            <w:shd w:val="clear" w:color="auto" w:fill="auto"/>
            <w:vAlign w:val="center"/>
            <w:hideMark/>
          </w:tcPr>
          <w:p w14:paraId="779310E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0,2</w:t>
            </w:r>
          </w:p>
        </w:tc>
        <w:tc>
          <w:tcPr>
            <w:tcW w:w="992" w:type="dxa"/>
            <w:vAlign w:val="center"/>
          </w:tcPr>
          <w:p w14:paraId="5FFB95E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10-20</w:t>
            </w:r>
          </w:p>
        </w:tc>
        <w:tc>
          <w:tcPr>
            <w:tcW w:w="709" w:type="dxa"/>
            <w:vAlign w:val="center"/>
          </w:tcPr>
          <w:p w14:paraId="51B1A23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102</w:t>
            </w:r>
          </w:p>
        </w:tc>
        <w:tc>
          <w:tcPr>
            <w:tcW w:w="708" w:type="dxa"/>
            <w:vAlign w:val="center"/>
          </w:tcPr>
          <w:p w14:paraId="26AA05A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96</w:t>
            </w:r>
          </w:p>
        </w:tc>
        <w:tc>
          <w:tcPr>
            <w:tcW w:w="851" w:type="dxa"/>
            <w:vAlign w:val="center"/>
          </w:tcPr>
          <w:p w14:paraId="63A6DAE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99</w:t>
            </w:r>
          </w:p>
        </w:tc>
      </w:tr>
      <w:tr w:rsidR="00AD13D5" w:rsidRPr="0055366A" w14:paraId="421FF1DE" w14:textId="77777777" w:rsidTr="003721F5">
        <w:trPr>
          <w:trHeight w:val="312"/>
          <w:jc w:val="center"/>
        </w:trPr>
        <w:tc>
          <w:tcPr>
            <w:tcW w:w="1555" w:type="dxa"/>
            <w:shd w:val="clear" w:color="auto" w:fill="auto"/>
            <w:vAlign w:val="center"/>
            <w:hideMark/>
          </w:tcPr>
          <w:p w14:paraId="28C93F1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Yağ (g)</w:t>
            </w:r>
          </w:p>
        </w:tc>
        <w:tc>
          <w:tcPr>
            <w:tcW w:w="1138" w:type="dxa"/>
            <w:shd w:val="clear" w:color="auto" w:fill="auto"/>
            <w:vAlign w:val="center"/>
            <w:hideMark/>
          </w:tcPr>
          <w:p w14:paraId="4B85FE6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54,7 ± 13,1</w:t>
            </w:r>
          </w:p>
        </w:tc>
        <w:tc>
          <w:tcPr>
            <w:tcW w:w="1271" w:type="dxa"/>
            <w:shd w:val="clear" w:color="auto" w:fill="auto"/>
            <w:vAlign w:val="center"/>
            <w:hideMark/>
          </w:tcPr>
          <w:p w14:paraId="6E7E170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54,3 ± 12,7</w:t>
            </w:r>
          </w:p>
        </w:tc>
        <w:tc>
          <w:tcPr>
            <w:tcW w:w="1276" w:type="dxa"/>
            <w:shd w:val="clear" w:color="auto" w:fill="auto"/>
            <w:vAlign w:val="center"/>
            <w:hideMark/>
          </w:tcPr>
          <w:p w14:paraId="76463E4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54,5 ± 12,8</w:t>
            </w:r>
          </w:p>
        </w:tc>
        <w:tc>
          <w:tcPr>
            <w:tcW w:w="851" w:type="dxa"/>
            <w:shd w:val="clear" w:color="auto" w:fill="auto"/>
            <w:vAlign w:val="center"/>
            <w:hideMark/>
          </w:tcPr>
          <w:p w14:paraId="7FD143B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0,9</w:t>
            </w:r>
          </w:p>
        </w:tc>
        <w:tc>
          <w:tcPr>
            <w:tcW w:w="992" w:type="dxa"/>
            <w:vAlign w:val="center"/>
          </w:tcPr>
          <w:p w14:paraId="1A20071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709" w:type="dxa"/>
            <w:vAlign w:val="center"/>
          </w:tcPr>
          <w:p w14:paraId="59BDEDE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708" w:type="dxa"/>
            <w:vAlign w:val="center"/>
          </w:tcPr>
          <w:p w14:paraId="665D89B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c>
          <w:tcPr>
            <w:tcW w:w="851" w:type="dxa"/>
            <w:vAlign w:val="center"/>
          </w:tcPr>
          <w:p w14:paraId="2D7A266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w:t>
            </w:r>
          </w:p>
        </w:tc>
      </w:tr>
      <w:tr w:rsidR="00AD13D5" w:rsidRPr="0055366A" w14:paraId="744066BB" w14:textId="77777777" w:rsidTr="003721F5">
        <w:trPr>
          <w:trHeight w:val="312"/>
          <w:jc w:val="center"/>
        </w:trPr>
        <w:tc>
          <w:tcPr>
            <w:tcW w:w="1555" w:type="dxa"/>
            <w:shd w:val="clear" w:color="auto" w:fill="auto"/>
            <w:vAlign w:val="center"/>
            <w:hideMark/>
          </w:tcPr>
          <w:p w14:paraId="5E8EB12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Yağ (%)</w:t>
            </w:r>
          </w:p>
        </w:tc>
        <w:tc>
          <w:tcPr>
            <w:tcW w:w="1138" w:type="dxa"/>
            <w:shd w:val="clear" w:color="auto" w:fill="auto"/>
            <w:vAlign w:val="center"/>
            <w:hideMark/>
          </w:tcPr>
          <w:p w14:paraId="2330224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42,3 ± 6,2</w:t>
            </w:r>
          </w:p>
        </w:tc>
        <w:tc>
          <w:tcPr>
            <w:tcW w:w="1271" w:type="dxa"/>
            <w:shd w:val="clear" w:color="auto" w:fill="auto"/>
            <w:vAlign w:val="center"/>
            <w:hideMark/>
          </w:tcPr>
          <w:p w14:paraId="089EEAB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40,9 ± 5,3</w:t>
            </w:r>
          </w:p>
        </w:tc>
        <w:tc>
          <w:tcPr>
            <w:tcW w:w="1276" w:type="dxa"/>
            <w:shd w:val="clear" w:color="auto" w:fill="auto"/>
            <w:vAlign w:val="center"/>
            <w:hideMark/>
          </w:tcPr>
          <w:p w14:paraId="539F0C73"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41,5 ± 5,7</w:t>
            </w:r>
          </w:p>
        </w:tc>
        <w:tc>
          <w:tcPr>
            <w:tcW w:w="851" w:type="dxa"/>
            <w:shd w:val="clear" w:color="auto" w:fill="auto"/>
            <w:vAlign w:val="center"/>
            <w:hideMark/>
          </w:tcPr>
          <w:p w14:paraId="17AD8AC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0,2</w:t>
            </w:r>
          </w:p>
        </w:tc>
        <w:tc>
          <w:tcPr>
            <w:tcW w:w="992" w:type="dxa"/>
            <w:vAlign w:val="center"/>
          </w:tcPr>
          <w:p w14:paraId="77B2609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25-35</w:t>
            </w:r>
          </w:p>
        </w:tc>
        <w:tc>
          <w:tcPr>
            <w:tcW w:w="709" w:type="dxa"/>
            <w:vAlign w:val="center"/>
          </w:tcPr>
          <w:p w14:paraId="1131633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120</w:t>
            </w:r>
          </w:p>
        </w:tc>
        <w:tc>
          <w:tcPr>
            <w:tcW w:w="708" w:type="dxa"/>
            <w:vAlign w:val="center"/>
          </w:tcPr>
          <w:p w14:paraId="2EB727E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117</w:t>
            </w:r>
          </w:p>
        </w:tc>
        <w:tc>
          <w:tcPr>
            <w:tcW w:w="851" w:type="dxa"/>
            <w:vAlign w:val="center"/>
          </w:tcPr>
          <w:p w14:paraId="43822E8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118,5</w:t>
            </w:r>
          </w:p>
        </w:tc>
      </w:tr>
      <w:tr w:rsidR="00AD13D5" w:rsidRPr="0055366A" w14:paraId="44A88036" w14:textId="77777777" w:rsidTr="003721F5">
        <w:trPr>
          <w:trHeight w:val="312"/>
          <w:jc w:val="center"/>
        </w:trPr>
        <w:tc>
          <w:tcPr>
            <w:tcW w:w="1555" w:type="dxa"/>
            <w:shd w:val="clear" w:color="auto" w:fill="auto"/>
            <w:vAlign w:val="center"/>
            <w:hideMark/>
          </w:tcPr>
          <w:p w14:paraId="65B204C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Kolesterol (mg)</w:t>
            </w:r>
          </w:p>
        </w:tc>
        <w:tc>
          <w:tcPr>
            <w:tcW w:w="1138" w:type="dxa"/>
            <w:shd w:val="clear" w:color="auto" w:fill="auto"/>
            <w:vAlign w:val="center"/>
            <w:hideMark/>
          </w:tcPr>
          <w:p w14:paraId="796E0F0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241,3 ± 101</w:t>
            </w:r>
          </w:p>
        </w:tc>
        <w:tc>
          <w:tcPr>
            <w:tcW w:w="1271" w:type="dxa"/>
            <w:shd w:val="clear" w:color="auto" w:fill="auto"/>
            <w:vAlign w:val="center"/>
            <w:hideMark/>
          </w:tcPr>
          <w:p w14:paraId="0E442783"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238,2 ± 116,2</w:t>
            </w:r>
          </w:p>
        </w:tc>
        <w:tc>
          <w:tcPr>
            <w:tcW w:w="1276" w:type="dxa"/>
            <w:shd w:val="clear" w:color="auto" w:fill="auto"/>
            <w:vAlign w:val="center"/>
            <w:hideMark/>
          </w:tcPr>
          <w:p w14:paraId="67AC92A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239,6 ± 109,1</w:t>
            </w:r>
          </w:p>
        </w:tc>
        <w:tc>
          <w:tcPr>
            <w:tcW w:w="851" w:type="dxa"/>
            <w:shd w:val="clear" w:color="auto" w:fill="auto"/>
            <w:vAlign w:val="center"/>
            <w:hideMark/>
          </w:tcPr>
          <w:p w14:paraId="6282BDC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0,9</w:t>
            </w:r>
          </w:p>
        </w:tc>
        <w:tc>
          <w:tcPr>
            <w:tcW w:w="992" w:type="dxa"/>
            <w:vAlign w:val="center"/>
          </w:tcPr>
          <w:p w14:paraId="4CB73C1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300</w:t>
            </w:r>
          </w:p>
        </w:tc>
        <w:tc>
          <w:tcPr>
            <w:tcW w:w="709" w:type="dxa"/>
            <w:vAlign w:val="center"/>
          </w:tcPr>
          <w:p w14:paraId="2C89B63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80</w:t>
            </w:r>
          </w:p>
        </w:tc>
        <w:tc>
          <w:tcPr>
            <w:tcW w:w="708" w:type="dxa"/>
            <w:vAlign w:val="center"/>
          </w:tcPr>
          <w:p w14:paraId="3A20571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79</w:t>
            </w:r>
          </w:p>
        </w:tc>
        <w:tc>
          <w:tcPr>
            <w:tcW w:w="851" w:type="dxa"/>
            <w:vAlign w:val="center"/>
          </w:tcPr>
          <w:p w14:paraId="05B9D18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80</w:t>
            </w:r>
          </w:p>
        </w:tc>
      </w:tr>
      <w:tr w:rsidR="00AD13D5" w:rsidRPr="0055366A" w14:paraId="57B1C6E3" w14:textId="77777777" w:rsidTr="003721F5">
        <w:trPr>
          <w:trHeight w:val="312"/>
          <w:jc w:val="center"/>
        </w:trPr>
        <w:tc>
          <w:tcPr>
            <w:tcW w:w="1555" w:type="dxa"/>
            <w:shd w:val="clear" w:color="auto" w:fill="auto"/>
            <w:vAlign w:val="center"/>
            <w:hideMark/>
          </w:tcPr>
          <w:p w14:paraId="0F4B72B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 A (mcg)</w:t>
            </w:r>
          </w:p>
        </w:tc>
        <w:tc>
          <w:tcPr>
            <w:tcW w:w="1138" w:type="dxa"/>
            <w:shd w:val="clear" w:color="auto" w:fill="auto"/>
            <w:vAlign w:val="center"/>
            <w:hideMark/>
          </w:tcPr>
          <w:p w14:paraId="5C7D44F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848 ± 523</w:t>
            </w:r>
          </w:p>
        </w:tc>
        <w:tc>
          <w:tcPr>
            <w:tcW w:w="1271" w:type="dxa"/>
            <w:shd w:val="clear" w:color="auto" w:fill="auto"/>
            <w:vAlign w:val="center"/>
            <w:hideMark/>
          </w:tcPr>
          <w:p w14:paraId="4CCC0AE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930 ± 824</w:t>
            </w:r>
          </w:p>
        </w:tc>
        <w:tc>
          <w:tcPr>
            <w:tcW w:w="1276" w:type="dxa"/>
            <w:shd w:val="clear" w:color="auto" w:fill="auto"/>
            <w:vAlign w:val="center"/>
            <w:hideMark/>
          </w:tcPr>
          <w:p w14:paraId="4ACA2E5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892 ± 699</w:t>
            </w:r>
          </w:p>
        </w:tc>
        <w:tc>
          <w:tcPr>
            <w:tcW w:w="851" w:type="dxa"/>
            <w:shd w:val="clear" w:color="auto" w:fill="auto"/>
            <w:vAlign w:val="center"/>
            <w:hideMark/>
          </w:tcPr>
          <w:p w14:paraId="49604F7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w:t>
            </w:r>
          </w:p>
        </w:tc>
        <w:tc>
          <w:tcPr>
            <w:tcW w:w="992" w:type="dxa"/>
            <w:vAlign w:val="center"/>
          </w:tcPr>
          <w:p w14:paraId="0ED65BB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300</w:t>
            </w:r>
          </w:p>
        </w:tc>
        <w:tc>
          <w:tcPr>
            <w:tcW w:w="709" w:type="dxa"/>
            <w:vAlign w:val="center"/>
          </w:tcPr>
          <w:p w14:paraId="5089EF4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283</w:t>
            </w:r>
          </w:p>
        </w:tc>
        <w:tc>
          <w:tcPr>
            <w:tcW w:w="708" w:type="dxa"/>
            <w:vAlign w:val="center"/>
          </w:tcPr>
          <w:p w14:paraId="56AE12B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310</w:t>
            </w:r>
          </w:p>
        </w:tc>
        <w:tc>
          <w:tcPr>
            <w:tcW w:w="851" w:type="dxa"/>
            <w:vAlign w:val="center"/>
          </w:tcPr>
          <w:p w14:paraId="6F10199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296</w:t>
            </w:r>
          </w:p>
        </w:tc>
      </w:tr>
      <w:tr w:rsidR="00AD13D5" w:rsidRPr="0055366A" w14:paraId="254634DD" w14:textId="77777777" w:rsidTr="003721F5">
        <w:trPr>
          <w:trHeight w:val="312"/>
          <w:jc w:val="center"/>
        </w:trPr>
        <w:tc>
          <w:tcPr>
            <w:tcW w:w="1555" w:type="dxa"/>
            <w:shd w:val="clear" w:color="auto" w:fill="auto"/>
            <w:vAlign w:val="center"/>
            <w:hideMark/>
          </w:tcPr>
          <w:p w14:paraId="5A27CC0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 E (mg)</w:t>
            </w:r>
          </w:p>
        </w:tc>
        <w:tc>
          <w:tcPr>
            <w:tcW w:w="1138" w:type="dxa"/>
            <w:shd w:val="clear" w:color="auto" w:fill="auto"/>
            <w:vAlign w:val="center"/>
            <w:hideMark/>
          </w:tcPr>
          <w:p w14:paraId="43CA1E8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10,0 ± 3,8</w:t>
            </w:r>
          </w:p>
        </w:tc>
        <w:tc>
          <w:tcPr>
            <w:tcW w:w="1271" w:type="dxa"/>
            <w:shd w:val="clear" w:color="auto" w:fill="auto"/>
            <w:vAlign w:val="center"/>
            <w:hideMark/>
          </w:tcPr>
          <w:p w14:paraId="3C01E48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9,8 ± 3,0</w:t>
            </w:r>
          </w:p>
        </w:tc>
        <w:tc>
          <w:tcPr>
            <w:tcW w:w="1276" w:type="dxa"/>
            <w:shd w:val="clear" w:color="auto" w:fill="auto"/>
            <w:vAlign w:val="center"/>
            <w:hideMark/>
          </w:tcPr>
          <w:p w14:paraId="2FA9E85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9,9 ± 3,4</w:t>
            </w:r>
          </w:p>
        </w:tc>
        <w:tc>
          <w:tcPr>
            <w:tcW w:w="851" w:type="dxa"/>
            <w:shd w:val="clear" w:color="auto" w:fill="auto"/>
            <w:vAlign w:val="center"/>
            <w:hideMark/>
          </w:tcPr>
          <w:p w14:paraId="24421EE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0,8</w:t>
            </w:r>
          </w:p>
        </w:tc>
        <w:tc>
          <w:tcPr>
            <w:tcW w:w="992" w:type="dxa"/>
            <w:vAlign w:val="center"/>
          </w:tcPr>
          <w:p w14:paraId="17A8559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6</w:t>
            </w:r>
          </w:p>
        </w:tc>
        <w:tc>
          <w:tcPr>
            <w:tcW w:w="709" w:type="dxa"/>
            <w:vAlign w:val="center"/>
          </w:tcPr>
          <w:p w14:paraId="2FE85B3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167</w:t>
            </w:r>
          </w:p>
        </w:tc>
        <w:tc>
          <w:tcPr>
            <w:tcW w:w="708" w:type="dxa"/>
            <w:vAlign w:val="center"/>
          </w:tcPr>
          <w:p w14:paraId="00014E1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163,3</w:t>
            </w:r>
          </w:p>
        </w:tc>
        <w:tc>
          <w:tcPr>
            <w:tcW w:w="851" w:type="dxa"/>
            <w:vAlign w:val="center"/>
          </w:tcPr>
          <w:p w14:paraId="4D1E7A4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165</w:t>
            </w:r>
          </w:p>
        </w:tc>
      </w:tr>
      <w:tr w:rsidR="00AD13D5" w:rsidRPr="0055366A" w14:paraId="1964CFCF" w14:textId="77777777" w:rsidTr="003721F5">
        <w:trPr>
          <w:trHeight w:val="312"/>
          <w:jc w:val="center"/>
        </w:trPr>
        <w:tc>
          <w:tcPr>
            <w:tcW w:w="1555" w:type="dxa"/>
            <w:shd w:val="clear" w:color="auto" w:fill="auto"/>
            <w:vAlign w:val="center"/>
            <w:hideMark/>
          </w:tcPr>
          <w:p w14:paraId="1166CAA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 C (mg)</w:t>
            </w:r>
          </w:p>
        </w:tc>
        <w:tc>
          <w:tcPr>
            <w:tcW w:w="1138" w:type="dxa"/>
            <w:shd w:val="clear" w:color="auto" w:fill="auto"/>
            <w:vAlign w:val="center"/>
            <w:hideMark/>
          </w:tcPr>
          <w:p w14:paraId="2F79C76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53,3 ± 23</w:t>
            </w:r>
          </w:p>
        </w:tc>
        <w:tc>
          <w:tcPr>
            <w:tcW w:w="1271" w:type="dxa"/>
            <w:shd w:val="clear" w:color="auto" w:fill="auto"/>
            <w:vAlign w:val="center"/>
            <w:hideMark/>
          </w:tcPr>
          <w:p w14:paraId="6DE4A17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74,5 ± 45</w:t>
            </w:r>
          </w:p>
        </w:tc>
        <w:tc>
          <w:tcPr>
            <w:tcW w:w="1276" w:type="dxa"/>
            <w:shd w:val="clear" w:color="auto" w:fill="auto"/>
            <w:vAlign w:val="center"/>
            <w:hideMark/>
          </w:tcPr>
          <w:p w14:paraId="771388F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64,7 ± 38</w:t>
            </w:r>
          </w:p>
        </w:tc>
        <w:tc>
          <w:tcPr>
            <w:tcW w:w="851" w:type="dxa"/>
            <w:shd w:val="clear" w:color="auto" w:fill="auto"/>
            <w:vAlign w:val="center"/>
            <w:hideMark/>
          </w:tcPr>
          <w:p w14:paraId="437ADFE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w:t>
            </w:r>
          </w:p>
        </w:tc>
        <w:tc>
          <w:tcPr>
            <w:tcW w:w="992" w:type="dxa"/>
            <w:vAlign w:val="center"/>
          </w:tcPr>
          <w:p w14:paraId="5BED396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60</w:t>
            </w:r>
          </w:p>
        </w:tc>
        <w:tc>
          <w:tcPr>
            <w:tcW w:w="709" w:type="dxa"/>
            <w:vAlign w:val="center"/>
          </w:tcPr>
          <w:p w14:paraId="36BEED2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88,8</w:t>
            </w:r>
          </w:p>
        </w:tc>
        <w:tc>
          <w:tcPr>
            <w:tcW w:w="708" w:type="dxa"/>
            <w:vAlign w:val="center"/>
          </w:tcPr>
          <w:p w14:paraId="559C730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124,2</w:t>
            </w:r>
          </w:p>
        </w:tc>
        <w:tc>
          <w:tcPr>
            <w:tcW w:w="851" w:type="dxa"/>
            <w:vAlign w:val="center"/>
          </w:tcPr>
          <w:p w14:paraId="6DF6353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106,5</w:t>
            </w:r>
          </w:p>
        </w:tc>
      </w:tr>
      <w:tr w:rsidR="00AD13D5" w:rsidRPr="0055366A" w14:paraId="1E716317" w14:textId="77777777" w:rsidTr="003721F5">
        <w:trPr>
          <w:trHeight w:val="360"/>
          <w:jc w:val="center"/>
        </w:trPr>
        <w:tc>
          <w:tcPr>
            <w:tcW w:w="1555" w:type="dxa"/>
            <w:shd w:val="clear" w:color="auto" w:fill="auto"/>
            <w:vAlign w:val="center"/>
            <w:hideMark/>
          </w:tcPr>
          <w:p w14:paraId="4B84F4A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 B</w:t>
            </w:r>
            <w:r w:rsidRPr="0055366A">
              <w:rPr>
                <w:rFonts w:ascii="Arial" w:eastAsia="Times New Roman" w:hAnsi="Arial" w:cs="Arial"/>
                <w:color w:val="000000"/>
                <w:sz w:val="18"/>
                <w:szCs w:val="18"/>
                <w:vertAlign w:val="subscript"/>
                <w:lang w:eastAsia="tr-TR"/>
              </w:rPr>
              <w:t>1</w:t>
            </w:r>
            <w:r w:rsidRPr="0055366A">
              <w:rPr>
                <w:rFonts w:ascii="Arial" w:eastAsia="Times New Roman" w:hAnsi="Arial" w:cs="Arial"/>
                <w:color w:val="000000"/>
                <w:sz w:val="18"/>
                <w:szCs w:val="18"/>
                <w:lang w:eastAsia="tr-TR"/>
              </w:rPr>
              <w:t xml:space="preserve"> (mg)</w:t>
            </w:r>
          </w:p>
        </w:tc>
        <w:tc>
          <w:tcPr>
            <w:tcW w:w="1138" w:type="dxa"/>
            <w:shd w:val="clear" w:color="auto" w:fill="auto"/>
            <w:vAlign w:val="center"/>
            <w:hideMark/>
          </w:tcPr>
          <w:p w14:paraId="46AB0E0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 ± 0,2</w:t>
            </w:r>
          </w:p>
        </w:tc>
        <w:tc>
          <w:tcPr>
            <w:tcW w:w="1271" w:type="dxa"/>
            <w:shd w:val="clear" w:color="auto" w:fill="auto"/>
            <w:vAlign w:val="center"/>
            <w:hideMark/>
          </w:tcPr>
          <w:p w14:paraId="2B44F39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 ± 0,2</w:t>
            </w:r>
          </w:p>
        </w:tc>
        <w:tc>
          <w:tcPr>
            <w:tcW w:w="1276" w:type="dxa"/>
            <w:shd w:val="clear" w:color="auto" w:fill="auto"/>
            <w:vAlign w:val="center"/>
            <w:hideMark/>
          </w:tcPr>
          <w:p w14:paraId="0F41965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 ± 0,2</w:t>
            </w:r>
          </w:p>
        </w:tc>
        <w:tc>
          <w:tcPr>
            <w:tcW w:w="851" w:type="dxa"/>
            <w:shd w:val="clear" w:color="auto" w:fill="auto"/>
            <w:vAlign w:val="center"/>
            <w:hideMark/>
          </w:tcPr>
          <w:p w14:paraId="6230463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0,2</w:t>
            </w:r>
          </w:p>
        </w:tc>
        <w:tc>
          <w:tcPr>
            <w:tcW w:w="992" w:type="dxa"/>
            <w:vAlign w:val="center"/>
          </w:tcPr>
          <w:p w14:paraId="71028CE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0,5</w:t>
            </w:r>
          </w:p>
        </w:tc>
        <w:tc>
          <w:tcPr>
            <w:tcW w:w="709" w:type="dxa"/>
            <w:vAlign w:val="center"/>
          </w:tcPr>
          <w:p w14:paraId="09E5AEA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120</w:t>
            </w:r>
          </w:p>
        </w:tc>
        <w:tc>
          <w:tcPr>
            <w:tcW w:w="708" w:type="dxa"/>
            <w:vAlign w:val="center"/>
          </w:tcPr>
          <w:p w14:paraId="4B6AF47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120</w:t>
            </w:r>
          </w:p>
        </w:tc>
        <w:tc>
          <w:tcPr>
            <w:tcW w:w="851" w:type="dxa"/>
            <w:vAlign w:val="center"/>
          </w:tcPr>
          <w:p w14:paraId="61308BD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120</w:t>
            </w:r>
          </w:p>
        </w:tc>
      </w:tr>
      <w:tr w:rsidR="00AD13D5" w:rsidRPr="0055366A" w14:paraId="47CC5942" w14:textId="77777777" w:rsidTr="003721F5">
        <w:trPr>
          <w:trHeight w:val="360"/>
          <w:jc w:val="center"/>
        </w:trPr>
        <w:tc>
          <w:tcPr>
            <w:tcW w:w="1555" w:type="dxa"/>
            <w:shd w:val="clear" w:color="auto" w:fill="auto"/>
            <w:vAlign w:val="center"/>
            <w:hideMark/>
          </w:tcPr>
          <w:p w14:paraId="7EF334B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 B</w:t>
            </w:r>
            <w:r w:rsidRPr="0055366A">
              <w:rPr>
                <w:rFonts w:ascii="Arial" w:eastAsia="Times New Roman" w:hAnsi="Arial" w:cs="Arial"/>
                <w:color w:val="000000"/>
                <w:sz w:val="18"/>
                <w:szCs w:val="18"/>
                <w:vertAlign w:val="subscript"/>
                <w:lang w:eastAsia="tr-TR"/>
              </w:rPr>
              <w:t>2</w:t>
            </w:r>
            <w:r w:rsidRPr="0055366A">
              <w:rPr>
                <w:rFonts w:ascii="Arial" w:eastAsia="Times New Roman" w:hAnsi="Arial" w:cs="Arial"/>
                <w:color w:val="000000"/>
                <w:sz w:val="18"/>
                <w:szCs w:val="18"/>
                <w:lang w:eastAsia="tr-TR"/>
              </w:rPr>
              <w:t xml:space="preserve"> (mg)</w:t>
            </w:r>
          </w:p>
        </w:tc>
        <w:tc>
          <w:tcPr>
            <w:tcW w:w="1138" w:type="dxa"/>
            <w:shd w:val="clear" w:color="auto" w:fill="auto"/>
            <w:vAlign w:val="center"/>
            <w:hideMark/>
          </w:tcPr>
          <w:p w14:paraId="533ADFC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1,2 ± 0,5</w:t>
            </w:r>
          </w:p>
        </w:tc>
        <w:tc>
          <w:tcPr>
            <w:tcW w:w="1271" w:type="dxa"/>
            <w:shd w:val="clear" w:color="auto" w:fill="auto"/>
            <w:vAlign w:val="center"/>
            <w:hideMark/>
          </w:tcPr>
          <w:p w14:paraId="14A8645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1,3 ± 0,5</w:t>
            </w:r>
          </w:p>
        </w:tc>
        <w:tc>
          <w:tcPr>
            <w:tcW w:w="1276" w:type="dxa"/>
            <w:shd w:val="clear" w:color="auto" w:fill="auto"/>
            <w:vAlign w:val="center"/>
            <w:hideMark/>
          </w:tcPr>
          <w:p w14:paraId="1B1D045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1,3 ± 0,5</w:t>
            </w:r>
          </w:p>
        </w:tc>
        <w:tc>
          <w:tcPr>
            <w:tcW w:w="851" w:type="dxa"/>
            <w:shd w:val="clear" w:color="auto" w:fill="auto"/>
            <w:vAlign w:val="center"/>
            <w:hideMark/>
          </w:tcPr>
          <w:p w14:paraId="433B543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w:t>
            </w:r>
          </w:p>
        </w:tc>
        <w:tc>
          <w:tcPr>
            <w:tcW w:w="992" w:type="dxa"/>
            <w:vAlign w:val="center"/>
          </w:tcPr>
          <w:p w14:paraId="5619C18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0,4</w:t>
            </w:r>
          </w:p>
        </w:tc>
        <w:tc>
          <w:tcPr>
            <w:tcW w:w="709" w:type="dxa"/>
            <w:vAlign w:val="center"/>
          </w:tcPr>
          <w:p w14:paraId="352331B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300</w:t>
            </w:r>
          </w:p>
        </w:tc>
        <w:tc>
          <w:tcPr>
            <w:tcW w:w="708" w:type="dxa"/>
            <w:vAlign w:val="center"/>
          </w:tcPr>
          <w:p w14:paraId="2236034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325</w:t>
            </w:r>
          </w:p>
        </w:tc>
        <w:tc>
          <w:tcPr>
            <w:tcW w:w="851" w:type="dxa"/>
            <w:vAlign w:val="center"/>
          </w:tcPr>
          <w:p w14:paraId="0D27B80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312,5</w:t>
            </w:r>
          </w:p>
        </w:tc>
      </w:tr>
      <w:tr w:rsidR="00AD13D5" w:rsidRPr="0055366A" w14:paraId="4BC7CEE1" w14:textId="77777777" w:rsidTr="003721F5">
        <w:trPr>
          <w:trHeight w:val="360"/>
          <w:jc w:val="center"/>
        </w:trPr>
        <w:tc>
          <w:tcPr>
            <w:tcW w:w="1555" w:type="dxa"/>
            <w:shd w:val="clear" w:color="auto" w:fill="auto"/>
            <w:vAlign w:val="center"/>
            <w:hideMark/>
          </w:tcPr>
          <w:p w14:paraId="05891BF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 B</w:t>
            </w:r>
            <w:r w:rsidRPr="0055366A">
              <w:rPr>
                <w:rFonts w:ascii="Arial" w:eastAsia="Times New Roman" w:hAnsi="Arial" w:cs="Arial"/>
                <w:color w:val="000000"/>
                <w:sz w:val="18"/>
                <w:szCs w:val="18"/>
                <w:vertAlign w:val="subscript"/>
                <w:lang w:eastAsia="tr-TR"/>
              </w:rPr>
              <w:t>6</w:t>
            </w:r>
            <w:r w:rsidRPr="0055366A">
              <w:rPr>
                <w:rFonts w:ascii="Arial" w:eastAsia="Times New Roman" w:hAnsi="Arial" w:cs="Arial"/>
                <w:color w:val="000000"/>
                <w:sz w:val="18"/>
                <w:szCs w:val="18"/>
                <w:lang w:eastAsia="tr-TR"/>
              </w:rPr>
              <w:t xml:space="preserve"> (mg)</w:t>
            </w:r>
          </w:p>
        </w:tc>
        <w:tc>
          <w:tcPr>
            <w:tcW w:w="1138" w:type="dxa"/>
            <w:shd w:val="clear" w:color="auto" w:fill="auto"/>
            <w:vAlign w:val="center"/>
            <w:hideMark/>
          </w:tcPr>
          <w:p w14:paraId="78025DD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 ± 0,4</w:t>
            </w:r>
          </w:p>
        </w:tc>
        <w:tc>
          <w:tcPr>
            <w:tcW w:w="1271" w:type="dxa"/>
            <w:shd w:val="clear" w:color="auto" w:fill="auto"/>
            <w:vAlign w:val="center"/>
            <w:hideMark/>
          </w:tcPr>
          <w:p w14:paraId="0DD616A3"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 ± 0,4</w:t>
            </w:r>
          </w:p>
        </w:tc>
        <w:tc>
          <w:tcPr>
            <w:tcW w:w="1276" w:type="dxa"/>
            <w:shd w:val="clear" w:color="auto" w:fill="auto"/>
            <w:vAlign w:val="center"/>
            <w:hideMark/>
          </w:tcPr>
          <w:p w14:paraId="692F1A7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1,1 ± 0,4</w:t>
            </w:r>
          </w:p>
        </w:tc>
        <w:tc>
          <w:tcPr>
            <w:tcW w:w="851" w:type="dxa"/>
            <w:shd w:val="clear" w:color="auto" w:fill="auto"/>
            <w:vAlign w:val="center"/>
            <w:hideMark/>
          </w:tcPr>
          <w:p w14:paraId="4F18453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w:t>
            </w:r>
          </w:p>
        </w:tc>
        <w:tc>
          <w:tcPr>
            <w:tcW w:w="992" w:type="dxa"/>
            <w:vAlign w:val="center"/>
          </w:tcPr>
          <w:p w14:paraId="712428F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0,5</w:t>
            </w:r>
          </w:p>
        </w:tc>
        <w:tc>
          <w:tcPr>
            <w:tcW w:w="709" w:type="dxa"/>
            <w:vAlign w:val="center"/>
          </w:tcPr>
          <w:p w14:paraId="134491B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220</w:t>
            </w:r>
          </w:p>
        </w:tc>
        <w:tc>
          <w:tcPr>
            <w:tcW w:w="708" w:type="dxa"/>
            <w:vAlign w:val="center"/>
          </w:tcPr>
          <w:p w14:paraId="4896778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220</w:t>
            </w:r>
          </w:p>
        </w:tc>
        <w:tc>
          <w:tcPr>
            <w:tcW w:w="851" w:type="dxa"/>
            <w:vAlign w:val="center"/>
          </w:tcPr>
          <w:p w14:paraId="4F74B81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220</w:t>
            </w:r>
          </w:p>
        </w:tc>
      </w:tr>
      <w:tr w:rsidR="00AD13D5" w:rsidRPr="0055366A" w14:paraId="4FB29FFB" w14:textId="77777777" w:rsidTr="003721F5">
        <w:trPr>
          <w:trHeight w:val="312"/>
          <w:jc w:val="center"/>
        </w:trPr>
        <w:tc>
          <w:tcPr>
            <w:tcW w:w="1555" w:type="dxa"/>
            <w:shd w:val="clear" w:color="auto" w:fill="auto"/>
            <w:vAlign w:val="center"/>
            <w:hideMark/>
          </w:tcPr>
          <w:p w14:paraId="4B587D3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Folik Asit (mcg)</w:t>
            </w:r>
          </w:p>
        </w:tc>
        <w:tc>
          <w:tcPr>
            <w:tcW w:w="1138" w:type="dxa"/>
            <w:shd w:val="clear" w:color="auto" w:fill="auto"/>
            <w:vAlign w:val="center"/>
            <w:hideMark/>
          </w:tcPr>
          <w:p w14:paraId="1CC9251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139,2 ± 44</w:t>
            </w:r>
          </w:p>
        </w:tc>
        <w:tc>
          <w:tcPr>
            <w:tcW w:w="1271" w:type="dxa"/>
            <w:shd w:val="clear" w:color="auto" w:fill="auto"/>
            <w:vAlign w:val="center"/>
            <w:hideMark/>
          </w:tcPr>
          <w:p w14:paraId="6B9FAE7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140,7 ± 48,4</w:t>
            </w:r>
          </w:p>
        </w:tc>
        <w:tc>
          <w:tcPr>
            <w:tcW w:w="1276" w:type="dxa"/>
            <w:shd w:val="clear" w:color="auto" w:fill="auto"/>
            <w:vAlign w:val="center"/>
            <w:hideMark/>
          </w:tcPr>
          <w:p w14:paraId="67F56C1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140,0 ± 46,2</w:t>
            </w:r>
          </w:p>
        </w:tc>
        <w:tc>
          <w:tcPr>
            <w:tcW w:w="851" w:type="dxa"/>
            <w:shd w:val="clear" w:color="auto" w:fill="auto"/>
            <w:vAlign w:val="center"/>
            <w:hideMark/>
          </w:tcPr>
          <w:p w14:paraId="4D408C3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0,9</w:t>
            </w:r>
          </w:p>
        </w:tc>
        <w:tc>
          <w:tcPr>
            <w:tcW w:w="992" w:type="dxa"/>
            <w:vAlign w:val="center"/>
          </w:tcPr>
          <w:p w14:paraId="4050F0D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150</w:t>
            </w:r>
          </w:p>
        </w:tc>
        <w:tc>
          <w:tcPr>
            <w:tcW w:w="709" w:type="dxa"/>
            <w:vAlign w:val="center"/>
          </w:tcPr>
          <w:p w14:paraId="7C34BC3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92,8</w:t>
            </w:r>
          </w:p>
        </w:tc>
        <w:tc>
          <w:tcPr>
            <w:tcW w:w="708" w:type="dxa"/>
            <w:vAlign w:val="center"/>
          </w:tcPr>
          <w:p w14:paraId="0E25DF8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93,8</w:t>
            </w:r>
          </w:p>
        </w:tc>
        <w:tc>
          <w:tcPr>
            <w:tcW w:w="851" w:type="dxa"/>
            <w:vAlign w:val="center"/>
          </w:tcPr>
          <w:p w14:paraId="5DFD0B9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93,3</w:t>
            </w:r>
          </w:p>
        </w:tc>
      </w:tr>
      <w:tr w:rsidR="00AD13D5" w:rsidRPr="0055366A" w14:paraId="3C2AAC5A" w14:textId="77777777" w:rsidTr="003721F5">
        <w:trPr>
          <w:trHeight w:val="360"/>
          <w:jc w:val="center"/>
        </w:trPr>
        <w:tc>
          <w:tcPr>
            <w:tcW w:w="1555" w:type="dxa"/>
            <w:shd w:val="clear" w:color="auto" w:fill="auto"/>
            <w:vAlign w:val="center"/>
            <w:hideMark/>
          </w:tcPr>
          <w:p w14:paraId="12B0514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Vitamini B</w:t>
            </w:r>
            <w:r w:rsidRPr="0055366A">
              <w:rPr>
                <w:rFonts w:ascii="Arial" w:eastAsia="Times New Roman" w:hAnsi="Arial" w:cs="Arial"/>
                <w:color w:val="000000"/>
                <w:sz w:val="18"/>
                <w:szCs w:val="18"/>
                <w:vertAlign w:val="subscript"/>
                <w:lang w:eastAsia="tr-TR"/>
              </w:rPr>
              <w:t xml:space="preserve">12 </w:t>
            </w:r>
            <w:r w:rsidRPr="0055366A">
              <w:rPr>
                <w:rFonts w:ascii="Arial" w:eastAsia="Times New Roman" w:hAnsi="Arial" w:cs="Arial"/>
                <w:color w:val="000000"/>
                <w:sz w:val="18"/>
                <w:szCs w:val="18"/>
                <w:lang w:eastAsia="tr-TR"/>
              </w:rPr>
              <w:t>(mg)</w:t>
            </w:r>
          </w:p>
        </w:tc>
        <w:tc>
          <w:tcPr>
            <w:tcW w:w="1138" w:type="dxa"/>
            <w:shd w:val="clear" w:color="auto" w:fill="auto"/>
            <w:vAlign w:val="center"/>
            <w:hideMark/>
          </w:tcPr>
          <w:p w14:paraId="1129E1C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3,7 ± 2,0</w:t>
            </w:r>
          </w:p>
        </w:tc>
        <w:tc>
          <w:tcPr>
            <w:tcW w:w="1271" w:type="dxa"/>
            <w:shd w:val="clear" w:color="auto" w:fill="auto"/>
            <w:vAlign w:val="center"/>
            <w:hideMark/>
          </w:tcPr>
          <w:p w14:paraId="0EC6C3B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3,9 ± 3,2</w:t>
            </w:r>
          </w:p>
        </w:tc>
        <w:tc>
          <w:tcPr>
            <w:tcW w:w="1276" w:type="dxa"/>
            <w:shd w:val="clear" w:color="auto" w:fill="auto"/>
            <w:vAlign w:val="center"/>
            <w:hideMark/>
          </w:tcPr>
          <w:p w14:paraId="7A4E2C9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3,8 ± 2,6</w:t>
            </w:r>
          </w:p>
        </w:tc>
        <w:tc>
          <w:tcPr>
            <w:tcW w:w="851" w:type="dxa"/>
            <w:shd w:val="clear" w:color="auto" w:fill="auto"/>
            <w:vAlign w:val="center"/>
            <w:hideMark/>
          </w:tcPr>
          <w:p w14:paraId="2410E3FD"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0,7</w:t>
            </w:r>
          </w:p>
        </w:tc>
        <w:tc>
          <w:tcPr>
            <w:tcW w:w="992" w:type="dxa"/>
            <w:vAlign w:val="center"/>
          </w:tcPr>
          <w:p w14:paraId="370719A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0,9</w:t>
            </w:r>
          </w:p>
        </w:tc>
        <w:tc>
          <w:tcPr>
            <w:tcW w:w="709" w:type="dxa"/>
            <w:vAlign w:val="center"/>
          </w:tcPr>
          <w:p w14:paraId="266F229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411</w:t>
            </w:r>
          </w:p>
        </w:tc>
        <w:tc>
          <w:tcPr>
            <w:tcW w:w="708" w:type="dxa"/>
            <w:vAlign w:val="center"/>
          </w:tcPr>
          <w:p w14:paraId="108E99F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433</w:t>
            </w:r>
          </w:p>
        </w:tc>
        <w:tc>
          <w:tcPr>
            <w:tcW w:w="851" w:type="dxa"/>
            <w:vAlign w:val="center"/>
          </w:tcPr>
          <w:p w14:paraId="49B4E7B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422</w:t>
            </w:r>
          </w:p>
        </w:tc>
      </w:tr>
      <w:tr w:rsidR="00AD13D5" w:rsidRPr="0055366A" w14:paraId="62F4BFDC" w14:textId="77777777" w:rsidTr="003721F5">
        <w:trPr>
          <w:trHeight w:val="312"/>
          <w:jc w:val="center"/>
        </w:trPr>
        <w:tc>
          <w:tcPr>
            <w:tcW w:w="1555" w:type="dxa"/>
            <w:shd w:val="clear" w:color="auto" w:fill="auto"/>
            <w:vAlign w:val="center"/>
            <w:hideMark/>
          </w:tcPr>
          <w:p w14:paraId="4C22D41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Kalsiyum (mg)</w:t>
            </w:r>
          </w:p>
        </w:tc>
        <w:tc>
          <w:tcPr>
            <w:tcW w:w="1138" w:type="dxa"/>
            <w:shd w:val="clear" w:color="auto" w:fill="auto"/>
            <w:vAlign w:val="center"/>
            <w:hideMark/>
          </w:tcPr>
          <w:p w14:paraId="6F3000B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767,5 ± 318</w:t>
            </w:r>
          </w:p>
        </w:tc>
        <w:tc>
          <w:tcPr>
            <w:tcW w:w="1271" w:type="dxa"/>
            <w:shd w:val="clear" w:color="auto" w:fill="auto"/>
            <w:vAlign w:val="center"/>
            <w:hideMark/>
          </w:tcPr>
          <w:p w14:paraId="1F98AF2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798,0 ± 323,3</w:t>
            </w:r>
          </w:p>
        </w:tc>
        <w:tc>
          <w:tcPr>
            <w:tcW w:w="1276" w:type="dxa"/>
            <w:shd w:val="clear" w:color="auto" w:fill="auto"/>
            <w:vAlign w:val="center"/>
            <w:hideMark/>
          </w:tcPr>
          <w:p w14:paraId="3F83F4A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783,9 ± 319,6</w:t>
            </w:r>
          </w:p>
        </w:tc>
        <w:tc>
          <w:tcPr>
            <w:tcW w:w="851" w:type="dxa"/>
            <w:shd w:val="clear" w:color="auto" w:fill="auto"/>
            <w:vAlign w:val="center"/>
            <w:hideMark/>
          </w:tcPr>
          <w:p w14:paraId="444EBA0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w:t>
            </w:r>
          </w:p>
        </w:tc>
        <w:tc>
          <w:tcPr>
            <w:tcW w:w="992" w:type="dxa"/>
            <w:vAlign w:val="center"/>
          </w:tcPr>
          <w:p w14:paraId="1B43CAA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800</w:t>
            </w:r>
          </w:p>
        </w:tc>
        <w:tc>
          <w:tcPr>
            <w:tcW w:w="709" w:type="dxa"/>
            <w:vAlign w:val="center"/>
          </w:tcPr>
          <w:p w14:paraId="12C24B4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95,9</w:t>
            </w:r>
          </w:p>
        </w:tc>
        <w:tc>
          <w:tcPr>
            <w:tcW w:w="708" w:type="dxa"/>
            <w:vAlign w:val="center"/>
          </w:tcPr>
          <w:p w14:paraId="42CE97C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99,8</w:t>
            </w:r>
          </w:p>
        </w:tc>
        <w:tc>
          <w:tcPr>
            <w:tcW w:w="851" w:type="dxa"/>
            <w:vAlign w:val="center"/>
          </w:tcPr>
          <w:p w14:paraId="0AA1242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97,8</w:t>
            </w:r>
          </w:p>
        </w:tc>
      </w:tr>
      <w:tr w:rsidR="00AD13D5" w:rsidRPr="0055366A" w14:paraId="3BB9E527" w14:textId="77777777" w:rsidTr="003721F5">
        <w:trPr>
          <w:trHeight w:val="312"/>
          <w:jc w:val="center"/>
        </w:trPr>
        <w:tc>
          <w:tcPr>
            <w:tcW w:w="1555" w:type="dxa"/>
            <w:shd w:val="clear" w:color="auto" w:fill="auto"/>
            <w:vAlign w:val="center"/>
            <w:hideMark/>
          </w:tcPr>
          <w:p w14:paraId="6271570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Demir (mg)</w:t>
            </w:r>
          </w:p>
        </w:tc>
        <w:tc>
          <w:tcPr>
            <w:tcW w:w="1138" w:type="dxa"/>
            <w:shd w:val="clear" w:color="auto" w:fill="auto"/>
            <w:vAlign w:val="center"/>
            <w:hideMark/>
          </w:tcPr>
          <w:p w14:paraId="3123936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7,0 ± 2,9</w:t>
            </w:r>
          </w:p>
        </w:tc>
        <w:tc>
          <w:tcPr>
            <w:tcW w:w="1271" w:type="dxa"/>
            <w:shd w:val="clear" w:color="auto" w:fill="auto"/>
            <w:vAlign w:val="center"/>
            <w:hideMark/>
          </w:tcPr>
          <w:p w14:paraId="3CDAF903"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7,4 ± 3,1</w:t>
            </w:r>
          </w:p>
        </w:tc>
        <w:tc>
          <w:tcPr>
            <w:tcW w:w="1276" w:type="dxa"/>
            <w:shd w:val="clear" w:color="auto" w:fill="auto"/>
            <w:vAlign w:val="center"/>
            <w:hideMark/>
          </w:tcPr>
          <w:p w14:paraId="378FC813"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7,2 ± 3,0</w:t>
            </w:r>
          </w:p>
        </w:tc>
        <w:tc>
          <w:tcPr>
            <w:tcW w:w="851" w:type="dxa"/>
            <w:shd w:val="clear" w:color="auto" w:fill="auto"/>
            <w:vAlign w:val="center"/>
            <w:hideMark/>
          </w:tcPr>
          <w:p w14:paraId="21FB4E8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w:t>
            </w:r>
          </w:p>
        </w:tc>
        <w:tc>
          <w:tcPr>
            <w:tcW w:w="992" w:type="dxa"/>
            <w:vAlign w:val="center"/>
          </w:tcPr>
          <w:p w14:paraId="410071C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7</w:t>
            </w:r>
          </w:p>
        </w:tc>
        <w:tc>
          <w:tcPr>
            <w:tcW w:w="709" w:type="dxa"/>
            <w:vAlign w:val="center"/>
          </w:tcPr>
          <w:p w14:paraId="4919A5E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100</w:t>
            </w:r>
          </w:p>
        </w:tc>
        <w:tc>
          <w:tcPr>
            <w:tcW w:w="708" w:type="dxa"/>
            <w:vAlign w:val="center"/>
          </w:tcPr>
          <w:p w14:paraId="77FD604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106</w:t>
            </w:r>
          </w:p>
        </w:tc>
        <w:tc>
          <w:tcPr>
            <w:tcW w:w="851" w:type="dxa"/>
            <w:vAlign w:val="center"/>
          </w:tcPr>
          <w:p w14:paraId="4E62B4A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103</w:t>
            </w:r>
          </w:p>
        </w:tc>
      </w:tr>
      <w:tr w:rsidR="00AD13D5" w:rsidRPr="0055366A" w14:paraId="6FE85199" w14:textId="77777777" w:rsidTr="003721F5">
        <w:trPr>
          <w:trHeight w:val="312"/>
          <w:jc w:val="center"/>
        </w:trPr>
        <w:tc>
          <w:tcPr>
            <w:tcW w:w="1555" w:type="dxa"/>
            <w:shd w:val="clear" w:color="auto" w:fill="auto"/>
            <w:vAlign w:val="center"/>
            <w:hideMark/>
          </w:tcPr>
          <w:p w14:paraId="6598EB9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Çinko (mg)</w:t>
            </w:r>
          </w:p>
        </w:tc>
        <w:tc>
          <w:tcPr>
            <w:tcW w:w="1138" w:type="dxa"/>
            <w:shd w:val="clear" w:color="auto" w:fill="auto"/>
            <w:vAlign w:val="center"/>
            <w:hideMark/>
          </w:tcPr>
          <w:p w14:paraId="3694268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6,8 ± 1,8</w:t>
            </w:r>
          </w:p>
        </w:tc>
        <w:tc>
          <w:tcPr>
            <w:tcW w:w="1271" w:type="dxa"/>
            <w:shd w:val="clear" w:color="auto" w:fill="auto"/>
            <w:vAlign w:val="center"/>
            <w:hideMark/>
          </w:tcPr>
          <w:p w14:paraId="6C96D4D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6,8 ± 2,0</w:t>
            </w:r>
          </w:p>
        </w:tc>
        <w:tc>
          <w:tcPr>
            <w:tcW w:w="1276" w:type="dxa"/>
            <w:shd w:val="clear" w:color="auto" w:fill="auto"/>
            <w:vAlign w:val="center"/>
            <w:hideMark/>
          </w:tcPr>
          <w:p w14:paraId="717141F4"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6,8 ± 1,9</w:t>
            </w:r>
          </w:p>
        </w:tc>
        <w:tc>
          <w:tcPr>
            <w:tcW w:w="851" w:type="dxa"/>
            <w:shd w:val="clear" w:color="auto" w:fill="auto"/>
            <w:vAlign w:val="center"/>
            <w:hideMark/>
          </w:tcPr>
          <w:p w14:paraId="20FC30D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w:t>
            </w:r>
          </w:p>
        </w:tc>
        <w:tc>
          <w:tcPr>
            <w:tcW w:w="992" w:type="dxa"/>
            <w:vAlign w:val="center"/>
          </w:tcPr>
          <w:p w14:paraId="05EA840C"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3</w:t>
            </w:r>
          </w:p>
        </w:tc>
        <w:tc>
          <w:tcPr>
            <w:tcW w:w="709" w:type="dxa"/>
            <w:vAlign w:val="center"/>
          </w:tcPr>
          <w:p w14:paraId="10D86EF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227</w:t>
            </w:r>
          </w:p>
        </w:tc>
        <w:tc>
          <w:tcPr>
            <w:tcW w:w="708" w:type="dxa"/>
            <w:vAlign w:val="center"/>
          </w:tcPr>
          <w:p w14:paraId="5A25D2D2"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227</w:t>
            </w:r>
          </w:p>
        </w:tc>
        <w:tc>
          <w:tcPr>
            <w:tcW w:w="851" w:type="dxa"/>
            <w:vAlign w:val="center"/>
          </w:tcPr>
          <w:p w14:paraId="78159B0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227</w:t>
            </w:r>
          </w:p>
        </w:tc>
      </w:tr>
      <w:tr w:rsidR="00AD13D5" w:rsidRPr="0055366A" w14:paraId="1B9DF5A3" w14:textId="77777777" w:rsidTr="003721F5">
        <w:trPr>
          <w:trHeight w:val="312"/>
          <w:jc w:val="center"/>
        </w:trPr>
        <w:tc>
          <w:tcPr>
            <w:tcW w:w="1555" w:type="dxa"/>
            <w:shd w:val="clear" w:color="auto" w:fill="auto"/>
            <w:vAlign w:val="center"/>
            <w:hideMark/>
          </w:tcPr>
          <w:p w14:paraId="3E8F4B80"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Magnezyum (mg)</w:t>
            </w:r>
          </w:p>
        </w:tc>
        <w:tc>
          <w:tcPr>
            <w:tcW w:w="1138" w:type="dxa"/>
            <w:shd w:val="clear" w:color="auto" w:fill="auto"/>
            <w:vAlign w:val="center"/>
            <w:hideMark/>
          </w:tcPr>
          <w:p w14:paraId="1A503D27"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152,3 ± 46</w:t>
            </w:r>
          </w:p>
        </w:tc>
        <w:tc>
          <w:tcPr>
            <w:tcW w:w="1271" w:type="dxa"/>
            <w:shd w:val="clear" w:color="auto" w:fill="auto"/>
            <w:vAlign w:val="center"/>
            <w:hideMark/>
          </w:tcPr>
          <w:p w14:paraId="1346B7D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153,6 ± 43,6</w:t>
            </w:r>
          </w:p>
        </w:tc>
        <w:tc>
          <w:tcPr>
            <w:tcW w:w="1276" w:type="dxa"/>
            <w:shd w:val="clear" w:color="auto" w:fill="auto"/>
            <w:vAlign w:val="center"/>
            <w:hideMark/>
          </w:tcPr>
          <w:p w14:paraId="1B088A0E"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153,0 ± 44,6</w:t>
            </w:r>
          </w:p>
        </w:tc>
        <w:tc>
          <w:tcPr>
            <w:tcW w:w="851" w:type="dxa"/>
            <w:shd w:val="clear" w:color="auto" w:fill="auto"/>
            <w:vAlign w:val="center"/>
            <w:hideMark/>
          </w:tcPr>
          <w:p w14:paraId="31A4FCB9"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0,9</w:t>
            </w:r>
          </w:p>
        </w:tc>
        <w:tc>
          <w:tcPr>
            <w:tcW w:w="992" w:type="dxa"/>
            <w:vAlign w:val="center"/>
          </w:tcPr>
          <w:p w14:paraId="2180238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80</w:t>
            </w:r>
          </w:p>
        </w:tc>
        <w:tc>
          <w:tcPr>
            <w:tcW w:w="709" w:type="dxa"/>
            <w:vAlign w:val="center"/>
          </w:tcPr>
          <w:p w14:paraId="4BE05945"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190</w:t>
            </w:r>
          </w:p>
        </w:tc>
        <w:tc>
          <w:tcPr>
            <w:tcW w:w="708" w:type="dxa"/>
            <w:vAlign w:val="center"/>
          </w:tcPr>
          <w:p w14:paraId="78CD9ABB"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192</w:t>
            </w:r>
          </w:p>
        </w:tc>
        <w:tc>
          <w:tcPr>
            <w:tcW w:w="851" w:type="dxa"/>
            <w:vAlign w:val="center"/>
          </w:tcPr>
          <w:p w14:paraId="02B6030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191</w:t>
            </w:r>
          </w:p>
        </w:tc>
      </w:tr>
      <w:tr w:rsidR="00AD13D5" w:rsidRPr="0055366A" w14:paraId="50ECFC59" w14:textId="77777777" w:rsidTr="003721F5">
        <w:trPr>
          <w:trHeight w:val="312"/>
          <w:jc w:val="center"/>
        </w:trPr>
        <w:tc>
          <w:tcPr>
            <w:tcW w:w="1555" w:type="dxa"/>
            <w:shd w:val="clear" w:color="auto" w:fill="auto"/>
            <w:vAlign w:val="center"/>
            <w:hideMark/>
          </w:tcPr>
          <w:p w14:paraId="15E5318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Sodyum (mg)</w:t>
            </w:r>
          </w:p>
        </w:tc>
        <w:tc>
          <w:tcPr>
            <w:tcW w:w="1138" w:type="dxa"/>
            <w:shd w:val="clear" w:color="auto" w:fill="auto"/>
            <w:vAlign w:val="center"/>
            <w:hideMark/>
          </w:tcPr>
          <w:p w14:paraId="14A8F0B1"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2006 ± 864</w:t>
            </w:r>
          </w:p>
        </w:tc>
        <w:tc>
          <w:tcPr>
            <w:tcW w:w="1271" w:type="dxa"/>
            <w:shd w:val="clear" w:color="auto" w:fill="auto"/>
            <w:vAlign w:val="center"/>
            <w:hideMark/>
          </w:tcPr>
          <w:p w14:paraId="30266D13"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2097 ± 895</w:t>
            </w:r>
          </w:p>
        </w:tc>
        <w:tc>
          <w:tcPr>
            <w:tcW w:w="1276" w:type="dxa"/>
            <w:shd w:val="clear" w:color="auto" w:fill="auto"/>
            <w:vAlign w:val="center"/>
            <w:hideMark/>
          </w:tcPr>
          <w:p w14:paraId="4D33434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2055 ± 878</w:t>
            </w:r>
          </w:p>
        </w:tc>
        <w:tc>
          <w:tcPr>
            <w:tcW w:w="851" w:type="dxa"/>
            <w:shd w:val="clear" w:color="auto" w:fill="auto"/>
            <w:vAlign w:val="center"/>
            <w:hideMark/>
          </w:tcPr>
          <w:p w14:paraId="42A8B84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0,6</w:t>
            </w:r>
          </w:p>
        </w:tc>
        <w:tc>
          <w:tcPr>
            <w:tcW w:w="992" w:type="dxa"/>
            <w:vAlign w:val="center"/>
          </w:tcPr>
          <w:p w14:paraId="5DB38D68"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2400</w:t>
            </w:r>
          </w:p>
        </w:tc>
        <w:tc>
          <w:tcPr>
            <w:tcW w:w="709" w:type="dxa"/>
            <w:vAlign w:val="center"/>
          </w:tcPr>
          <w:p w14:paraId="4C44BF66"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83,6</w:t>
            </w:r>
          </w:p>
        </w:tc>
        <w:tc>
          <w:tcPr>
            <w:tcW w:w="708" w:type="dxa"/>
            <w:vAlign w:val="center"/>
          </w:tcPr>
          <w:p w14:paraId="046F861F"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87,4</w:t>
            </w:r>
          </w:p>
        </w:tc>
        <w:tc>
          <w:tcPr>
            <w:tcW w:w="851" w:type="dxa"/>
            <w:vAlign w:val="center"/>
          </w:tcPr>
          <w:p w14:paraId="4579137A" w14:textId="77777777" w:rsidR="00AD13D5" w:rsidRPr="0055366A" w:rsidRDefault="00AD13D5" w:rsidP="0055366A">
            <w:pPr>
              <w:spacing w:after="0"/>
              <w:jc w:val="center"/>
              <w:rPr>
                <w:rFonts w:ascii="Arial" w:eastAsia="Times New Roman" w:hAnsi="Arial" w:cs="Arial"/>
                <w:color w:val="000000"/>
                <w:sz w:val="18"/>
                <w:szCs w:val="18"/>
                <w:lang w:eastAsia="tr-TR"/>
              </w:rPr>
            </w:pPr>
            <w:r w:rsidRPr="0055366A">
              <w:rPr>
                <w:rFonts w:ascii="Arial" w:eastAsia="Times New Roman" w:hAnsi="Arial" w:cs="Arial"/>
                <w:color w:val="000000"/>
                <w:sz w:val="18"/>
                <w:szCs w:val="18"/>
                <w:lang w:eastAsia="tr-TR"/>
              </w:rPr>
              <w:t>85,5</w:t>
            </w:r>
          </w:p>
        </w:tc>
      </w:tr>
    </w:tbl>
    <w:p w14:paraId="48615C59" w14:textId="77777777" w:rsidR="0055366A" w:rsidRDefault="0055366A" w:rsidP="00277939">
      <w:pPr>
        <w:tabs>
          <w:tab w:val="left" w:pos="2205"/>
        </w:tabs>
        <w:spacing w:before="120" w:after="120" w:line="360" w:lineRule="auto"/>
        <w:jc w:val="both"/>
        <w:rPr>
          <w:rFonts w:ascii="Arial" w:hAnsi="Arial" w:cs="Arial"/>
          <w:bCs/>
          <w:sz w:val="20"/>
          <w:szCs w:val="20"/>
        </w:rPr>
      </w:pPr>
    </w:p>
    <w:p w14:paraId="19551F3B" w14:textId="7E221981" w:rsidR="00277939" w:rsidRPr="00277939" w:rsidRDefault="00277939" w:rsidP="00277939">
      <w:pPr>
        <w:tabs>
          <w:tab w:val="left" w:pos="2205"/>
        </w:tabs>
        <w:spacing w:before="120" w:after="120" w:line="360" w:lineRule="auto"/>
        <w:jc w:val="both"/>
        <w:rPr>
          <w:rFonts w:ascii="Arial" w:hAnsi="Arial" w:cs="Arial"/>
          <w:bCs/>
          <w:sz w:val="20"/>
          <w:szCs w:val="20"/>
        </w:rPr>
      </w:pPr>
      <w:r w:rsidRPr="00277939">
        <w:rPr>
          <w:rFonts w:ascii="Arial" w:hAnsi="Arial" w:cs="Arial"/>
          <w:bCs/>
          <w:sz w:val="20"/>
          <w:szCs w:val="20"/>
        </w:rPr>
        <w:t>Annelerin günlük ene</w:t>
      </w:r>
      <w:r w:rsidR="0055366A">
        <w:rPr>
          <w:rFonts w:ascii="Arial" w:hAnsi="Arial" w:cs="Arial"/>
          <w:bCs/>
          <w:sz w:val="20"/>
          <w:szCs w:val="20"/>
        </w:rPr>
        <w:t>r</w:t>
      </w:r>
      <w:r w:rsidRPr="00277939">
        <w:rPr>
          <w:rFonts w:ascii="Arial" w:hAnsi="Arial" w:cs="Arial"/>
          <w:bCs/>
          <w:sz w:val="20"/>
          <w:szCs w:val="20"/>
        </w:rPr>
        <w:t xml:space="preserve">ji ve besin ögeleri tüketimleri ile önerileri karşılama durumları Tablo </w:t>
      </w:r>
      <w:r w:rsidR="00A436C6" w:rsidRPr="00277939">
        <w:rPr>
          <w:rFonts w:ascii="Arial" w:hAnsi="Arial" w:cs="Arial"/>
          <w:bCs/>
          <w:sz w:val="20"/>
          <w:szCs w:val="20"/>
        </w:rPr>
        <w:t>4’te</w:t>
      </w:r>
      <w:r w:rsidRPr="00277939">
        <w:rPr>
          <w:rFonts w:ascii="Arial" w:hAnsi="Arial" w:cs="Arial"/>
          <w:bCs/>
          <w:sz w:val="20"/>
          <w:szCs w:val="20"/>
        </w:rPr>
        <w:t xml:space="preserve"> verilmiştir. Annelerin günlük ortalama 1668,0±516,0 kcal enerji aldıkları, bu enerjinin %43</w:t>
      </w:r>
      <w:r>
        <w:rPr>
          <w:rFonts w:ascii="Arial" w:hAnsi="Arial" w:cs="Arial"/>
          <w:bCs/>
          <w:sz w:val="20"/>
          <w:szCs w:val="20"/>
        </w:rPr>
        <w:t>,</w:t>
      </w:r>
      <w:r w:rsidRPr="00277939">
        <w:rPr>
          <w:rFonts w:ascii="Arial" w:hAnsi="Arial" w:cs="Arial"/>
          <w:bCs/>
          <w:sz w:val="20"/>
          <w:szCs w:val="20"/>
        </w:rPr>
        <w:t xml:space="preserve">3’ünün karbonhidratlardan, %16,2’sinin proteinlerden, %40,6’sının da yağlardan geldiği görülmüştür. </w:t>
      </w:r>
    </w:p>
    <w:p w14:paraId="1C321061" w14:textId="77CA6913" w:rsidR="00197935" w:rsidRDefault="00277939" w:rsidP="00277939">
      <w:pPr>
        <w:tabs>
          <w:tab w:val="left" w:pos="2205"/>
        </w:tabs>
        <w:spacing w:before="120" w:after="120" w:line="360" w:lineRule="auto"/>
        <w:jc w:val="both"/>
        <w:rPr>
          <w:rFonts w:ascii="Arial" w:hAnsi="Arial" w:cs="Arial"/>
          <w:bCs/>
          <w:sz w:val="20"/>
          <w:szCs w:val="20"/>
        </w:rPr>
      </w:pPr>
      <w:r w:rsidRPr="00277939">
        <w:rPr>
          <w:rFonts w:ascii="Arial" w:hAnsi="Arial" w:cs="Arial"/>
          <w:bCs/>
          <w:sz w:val="20"/>
          <w:szCs w:val="20"/>
        </w:rPr>
        <w:t>Annelerin yağ, vitamin E ve sodyumu fazla, karbonhidrat, vitamin B1, folik asit ve demiri yetersiz, vitamin C’yi de sınırda yetersiz aldıkları saptanmıştır.</w:t>
      </w:r>
    </w:p>
    <w:p w14:paraId="553545FA" w14:textId="7D396FC2" w:rsidR="00277939" w:rsidRDefault="00277939" w:rsidP="00277939">
      <w:pPr>
        <w:tabs>
          <w:tab w:val="left" w:pos="2205"/>
        </w:tabs>
        <w:spacing w:before="120" w:after="120" w:line="360" w:lineRule="auto"/>
        <w:jc w:val="both"/>
        <w:rPr>
          <w:rFonts w:ascii="Arial" w:hAnsi="Arial" w:cs="Arial"/>
          <w:b/>
          <w:bCs/>
          <w:color w:val="002060"/>
          <w:sz w:val="20"/>
          <w:szCs w:val="20"/>
        </w:rPr>
      </w:pPr>
    </w:p>
    <w:p w14:paraId="1F815619" w14:textId="3FD0B0DC" w:rsidR="0055366A" w:rsidRDefault="0055366A" w:rsidP="00277939">
      <w:pPr>
        <w:tabs>
          <w:tab w:val="left" w:pos="2205"/>
        </w:tabs>
        <w:spacing w:before="120" w:after="120" w:line="360" w:lineRule="auto"/>
        <w:jc w:val="both"/>
        <w:rPr>
          <w:rFonts w:ascii="Arial" w:hAnsi="Arial" w:cs="Arial"/>
          <w:b/>
          <w:bCs/>
          <w:color w:val="002060"/>
          <w:sz w:val="20"/>
          <w:szCs w:val="20"/>
        </w:rPr>
      </w:pPr>
    </w:p>
    <w:p w14:paraId="441DAF1B" w14:textId="41D367B7" w:rsidR="0055366A" w:rsidRDefault="0055366A" w:rsidP="00277939">
      <w:pPr>
        <w:tabs>
          <w:tab w:val="left" w:pos="2205"/>
        </w:tabs>
        <w:spacing w:before="120" w:after="120" w:line="360" w:lineRule="auto"/>
        <w:jc w:val="both"/>
        <w:rPr>
          <w:rFonts w:ascii="Arial" w:hAnsi="Arial" w:cs="Arial"/>
          <w:b/>
          <w:bCs/>
          <w:color w:val="002060"/>
          <w:sz w:val="20"/>
          <w:szCs w:val="20"/>
        </w:rPr>
      </w:pPr>
    </w:p>
    <w:p w14:paraId="663EA734" w14:textId="0CA159EC" w:rsidR="0055366A" w:rsidRDefault="0055366A" w:rsidP="00277939">
      <w:pPr>
        <w:tabs>
          <w:tab w:val="left" w:pos="2205"/>
        </w:tabs>
        <w:spacing w:before="120" w:after="120" w:line="360" w:lineRule="auto"/>
        <w:jc w:val="both"/>
        <w:rPr>
          <w:rFonts w:ascii="Arial" w:hAnsi="Arial" w:cs="Arial"/>
          <w:b/>
          <w:bCs/>
          <w:color w:val="002060"/>
          <w:sz w:val="20"/>
          <w:szCs w:val="20"/>
        </w:rPr>
      </w:pPr>
    </w:p>
    <w:p w14:paraId="25037905" w14:textId="114676D5" w:rsidR="0055366A" w:rsidRDefault="0055366A" w:rsidP="00277939">
      <w:pPr>
        <w:tabs>
          <w:tab w:val="left" w:pos="2205"/>
        </w:tabs>
        <w:spacing w:before="120" w:after="120" w:line="360" w:lineRule="auto"/>
        <w:jc w:val="both"/>
        <w:rPr>
          <w:rFonts w:ascii="Arial" w:hAnsi="Arial" w:cs="Arial"/>
          <w:b/>
          <w:bCs/>
          <w:color w:val="002060"/>
          <w:sz w:val="20"/>
          <w:szCs w:val="20"/>
        </w:rPr>
      </w:pPr>
    </w:p>
    <w:p w14:paraId="57497DD4" w14:textId="77777777" w:rsidR="0055366A" w:rsidRDefault="0055366A" w:rsidP="00277939">
      <w:pPr>
        <w:tabs>
          <w:tab w:val="left" w:pos="2205"/>
        </w:tabs>
        <w:spacing w:before="120" w:after="120" w:line="360" w:lineRule="auto"/>
        <w:jc w:val="both"/>
        <w:rPr>
          <w:rFonts w:ascii="Arial" w:hAnsi="Arial" w:cs="Arial"/>
          <w:b/>
          <w:bCs/>
          <w:color w:val="002060"/>
          <w:sz w:val="20"/>
          <w:szCs w:val="20"/>
        </w:rPr>
      </w:pPr>
    </w:p>
    <w:p w14:paraId="21D3182F" w14:textId="4C6E897A" w:rsidR="003721F5" w:rsidRPr="00465D7F" w:rsidRDefault="003721F5" w:rsidP="00465D7F">
      <w:pPr>
        <w:tabs>
          <w:tab w:val="left" w:pos="2205"/>
        </w:tabs>
        <w:spacing w:before="120" w:after="120" w:line="360" w:lineRule="auto"/>
        <w:jc w:val="both"/>
        <w:rPr>
          <w:rFonts w:ascii="Arial" w:hAnsi="Arial" w:cs="Arial"/>
          <w:sz w:val="20"/>
          <w:szCs w:val="20"/>
        </w:rPr>
      </w:pPr>
      <w:r w:rsidRPr="003721F5">
        <w:rPr>
          <w:rFonts w:ascii="Arial" w:hAnsi="Arial" w:cs="Arial"/>
          <w:b/>
          <w:bCs/>
          <w:color w:val="002060"/>
          <w:sz w:val="20"/>
          <w:szCs w:val="20"/>
        </w:rPr>
        <w:lastRenderedPageBreak/>
        <w:t>Tablo 4:</w:t>
      </w:r>
      <w:r w:rsidRPr="003721F5">
        <w:rPr>
          <w:rFonts w:ascii="Arial" w:hAnsi="Arial" w:cs="Arial"/>
          <w:color w:val="002060"/>
          <w:sz w:val="20"/>
          <w:szCs w:val="20"/>
        </w:rPr>
        <w:t xml:space="preserve"> </w:t>
      </w:r>
      <w:r w:rsidRPr="003721F5">
        <w:rPr>
          <w:rFonts w:ascii="Arial" w:hAnsi="Arial" w:cs="Arial"/>
          <w:sz w:val="20"/>
          <w:szCs w:val="20"/>
        </w:rPr>
        <w:t>Annelerin günlük ortalama enerji ve besin ögeleri tüketimleri ile önerileri karşılama durumu</w:t>
      </w:r>
    </w:p>
    <w:tbl>
      <w:tblPr>
        <w:tblW w:w="0" w:type="auto"/>
        <w:jc w:val="center"/>
        <w:tblCellMar>
          <w:left w:w="70" w:type="dxa"/>
          <w:right w:w="70" w:type="dxa"/>
        </w:tblCellMar>
        <w:tblLook w:val="04A0" w:firstRow="1" w:lastRow="0" w:firstColumn="1" w:lastColumn="0" w:noHBand="0" w:noVBand="1"/>
      </w:tblPr>
      <w:tblGrid>
        <w:gridCol w:w="2268"/>
        <w:gridCol w:w="1807"/>
        <w:gridCol w:w="1808"/>
        <w:gridCol w:w="1808"/>
      </w:tblGrid>
      <w:tr w:rsidR="003721F5" w:rsidRPr="003721F5" w14:paraId="0BF886BD" w14:textId="77777777" w:rsidTr="00197935">
        <w:trPr>
          <w:trHeight w:val="284"/>
          <w:jc w:val="center"/>
        </w:trPr>
        <w:tc>
          <w:tcPr>
            <w:tcW w:w="2268" w:type="dxa"/>
            <w:tcBorders>
              <w:top w:val="single" w:sz="4" w:space="0" w:color="auto"/>
              <w:left w:val="nil"/>
              <w:bottom w:val="single" w:sz="4" w:space="0" w:color="auto"/>
              <w:right w:val="nil"/>
            </w:tcBorders>
            <w:shd w:val="clear" w:color="auto" w:fill="auto"/>
            <w:vAlign w:val="center"/>
            <w:hideMark/>
          </w:tcPr>
          <w:p w14:paraId="21CE28C0" w14:textId="77777777" w:rsidR="003721F5" w:rsidRPr="003721F5" w:rsidRDefault="003721F5" w:rsidP="0055366A">
            <w:pPr>
              <w:spacing w:after="0"/>
              <w:rPr>
                <w:rFonts w:ascii="Arial" w:eastAsia="Times New Roman" w:hAnsi="Arial" w:cs="Arial"/>
                <w:b/>
                <w:bCs/>
                <w:color w:val="000000"/>
                <w:sz w:val="20"/>
                <w:szCs w:val="20"/>
                <w:lang w:eastAsia="tr-TR"/>
              </w:rPr>
            </w:pPr>
            <w:r w:rsidRPr="003721F5">
              <w:rPr>
                <w:rFonts w:ascii="Arial" w:eastAsia="Times New Roman" w:hAnsi="Arial" w:cs="Arial"/>
                <w:b/>
                <w:bCs/>
                <w:color w:val="000000"/>
                <w:sz w:val="20"/>
                <w:szCs w:val="20"/>
                <w:lang w:eastAsia="tr-TR"/>
              </w:rPr>
              <w:t xml:space="preserve">Enerji ve </w:t>
            </w:r>
          </w:p>
          <w:p w14:paraId="7CFE0A10" w14:textId="77777777" w:rsidR="003721F5" w:rsidRPr="003721F5" w:rsidRDefault="003721F5" w:rsidP="0055366A">
            <w:pPr>
              <w:spacing w:after="0"/>
              <w:rPr>
                <w:rFonts w:ascii="Arial" w:eastAsia="Times New Roman" w:hAnsi="Arial" w:cs="Arial"/>
                <w:b/>
                <w:bCs/>
                <w:color w:val="000000"/>
                <w:sz w:val="20"/>
                <w:szCs w:val="20"/>
                <w:lang w:eastAsia="tr-TR"/>
              </w:rPr>
            </w:pPr>
            <w:r w:rsidRPr="003721F5">
              <w:rPr>
                <w:rFonts w:ascii="Arial" w:eastAsia="Times New Roman" w:hAnsi="Arial" w:cs="Arial"/>
                <w:b/>
                <w:bCs/>
                <w:color w:val="000000"/>
                <w:sz w:val="20"/>
                <w:szCs w:val="20"/>
                <w:lang w:eastAsia="tr-TR"/>
              </w:rPr>
              <w:t>Besin Öğeleri</w:t>
            </w:r>
          </w:p>
        </w:tc>
        <w:tc>
          <w:tcPr>
            <w:tcW w:w="1807" w:type="dxa"/>
            <w:tcBorders>
              <w:top w:val="single" w:sz="4" w:space="0" w:color="auto"/>
              <w:left w:val="nil"/>
              <w:bottom w:val="single" w:sz="4" w:space="0" w:color="auto"/>
              <w:right w:val="nil"/>
            </w:tcBorders>
            <w:shd w:val="clear" w:color="auto" w:fill="auto"/>
            <w:vAlign w:val="center"/>
            <w:hideMark/>
          </w:tcPr>
          <w:p w14:paraId="38D5107C" w14:textId="77777777" w:rsidR="003721F5" w:rsidRPr="003721F5" w:rsidRDefault="003721F5" w:rsidP="0055366A">
            <w:pPr>
              <w:spacing w:after="0"/>
              <w:jc w:val="center"/>
              <w:rPr>
                <w:rFonts w:ascii="Arial" w:eastAsia="Times New Roman" w:hAnsi="Arial" w:cs="Arial"/>
                <w:b/>
                <w:bCs/>
                <w:color w:val="000000"/>
                <w:sz w:val="20"/>
                <w:szCs w:val="20"/>
                <w:lang w:eastAsia="tr-TR"/>
              </w:rPr>
            </w:pPr>
            <w:r w:rsidRPr="003721F5">
              <w:rPr>
                <w:rFonts w:ascii="Arial" w:eastAsia="Times New Roman" w:hAnsi="Arial" w:cs="Arial"/>
                <w:b/>
                <w:bCs/>
                <w:color w:val="000000"/>
                <w:sz w:val="20"/>
                <w:szCs w:val="20"/>
                <w:lang w:eastAsia="tr-TR"/>
              </w:rPr>
              <w:t>Alınan</w:t>
            </w:r>
          </w:p>
          <w:p w14:paraId="60E62482" w14:textId="77777777" w:rsidR="003721F5" w:rsidRPr="003721F5" w:rsidRDefault="003721F5" w:rsidP="0055366A">
            <w:pPr>
              <w:spacing w:after="0"/>
              <w:jc w:val="center"/>
              <w:rPr>
                <w:rFonts w:ascii="Arial" w:eastAsia="Times New Roman" w:hAnsi="Arial" w:cs="Arial"/>
                <w:b/>
                <w:bCs/>
                <w:color w:val="000000"/>
                <w:sz w:val="20"/>
                <w:szCs w:val="20"/>
                <w:lang w:eastAsia="tr-TR"/>
              </w:rPr>
            </w:pPr>
            <w:r w:rsidRPr="003721F5">
              <w:rPr>
                <w:rFonts w:ascii="Arial" w:eastAsia="Times New Roman" w:hAnsi="Arial" w:cs="Arial"/>
                <w:b/>
                <w:bCs/>
                <w:color w:val="000000"/>
                <w:sz w:val="20"/>
                <w:szCs w:val="20"/>
                <w:lang w:eastAsia="tr-TR"/>
              </w:rPr>
              <w:t>X ± SS</w:t>
            </w:r>
          </w:p>
        </w:tc>
        <w:tc>
          <w:tcPr>
            <w:tcW w:w="1808" w:type="dxa"/>
            <w:tcBorders>
              <w:top w:val="single" w:sz="4" w:space="0" w:color="auto"/>
              <w:left w:val="nil"/>
              <w:bottom w:val="single" w:sz="4" w:space="0" w:color="auto"/>
              <w:right w:val="nil"/>
            </w:tcBorders>
            <w:shd w:val="clear" w:color="auto" w:fill="auto"/>
            <w:vAlign w:val="center"/>
          </w:tcPr>
          <w:p w14:paraId="781389A8" w14:textId="77777777" w:rsidR="003721F5" w:rsidRPr="003721F5" w:rsidRDefault="003721F5" w:rsidP="0055366A">
            <w:pPr>
              <w:spacing w:after="0"/>
              <w:jc w:val="center"/>
              <w:rPr>
                <w:rFonts w:ascii="Arial" w:eastAsia="Times New Roman" w:hAnsi="Arial" w:cs="Arial"/>
                <w:b/>
                <w:bCs/>
                <w:color w:val="000000"/>
                <w:sz w:val="20"/>
                <w:szCs w:val="20"/>
                <w:lang w:eastAsia="tr-TR"/>
              </w:rPr>
            </w:pPr>
            <w:r w:rsidRPr="003721F5">
              <w:rPr>
                <w:rFonts w:ascii="Arial" w:eastAsia="Times New Roman" w:hAnsi="Arial" w:cs="Arial"/>
                <w:b/>
                <w:bCs/>
                <w:color w:val="000000"/>
                <w:sz w:val="20"/>
                <w:szCs w:val="20"/>
                <w:lang w:eastAsia="tr-TR"/>
              </w:rPr>
              <w:t>Önerilen</w:t>
            </w:r>
          </w:p>
        </w:tc>
        <w:tc>
          <w:tcPr>
            <w:tcW w:w="1808" w:type="dxa"/>
            <w:tcBorders>
              <w:top w:val="single" w:sz="4" w:space="0" w:color="auto"/>
              <w:left w:val="nil"/>
              <w:bottom w:val="single" w:sz="4" w:space="0" w:color="auto"/>
              <w:right w:val="nil"/>
            </w:tcBorders>
            <w:shd w:val="clear" w:color="auto" w:fill="auto"/>
            <w:vAlign w:val="center"/>
          </w:tcPr>
          <w:p w14:paraId="2094EA98" w14:textId="77777777" w:rsidR="003721F5" w:rsidRPr="003721F5" w:rsidRDefault="003721F5" w:rsidP="0055366A">
            <w:pPr>
              <w:spacing w:after="0"/>
              <w:jc w:val="center"/>
              <w:rPr>
                <w:rFonts w:ascii="Arial" w:eastAsia="Times New Roman" w:hAnsi="Arial" w:cs="Arial"/>
                <w:b/>
                <w:bCs/>
                <w:color w:val="000000"/>
                <w:sz w:val="20"/>
                <w:szCs w:val="20"/>
                <w:lang w:eastAsia="tr-TR"/>
              </w:rPr>
            </w:pPr>
            <w:r w:rsidRPr="003721F5">
              <w:rPr>
                <w:rFonts w:ascii="Arial" w:eastAsia="Times New Roman" w:hAnsi="Arial" w:cs="Arial"/>
                <w:b/>
                <w:bCs/>
                <w:color w:val="000000"/>
                <w:sz w:val="20"/>
                <w:szCs w:val="20"/>
                <w:lang w:eastAsia="tr-TR"/>
              </w:rPr>
              <w:t>Karşılama Durumu (%)</w:t>
            </w:r>
          </w:p>
        </w:tc>
      </w:tr>
      <w:tr w:rsidR="003721F5" w:rsidRPr="003721F5" w14:paraId="4682E2FF" w14:textId="77777777" w:rsidTr="00197935">
        <w:trPr>
          <w:trHeight w:val="284"/>
          <w:jc w:val="center"/>
        </w:trPr>
        <w:tc>
          <w:tcPr>
            <w:tcW w:w="2268" w:type="dxa"/>
            <w:tcBorders>
              <w:top w:val="nil"/>
              <w:left w:val="nil"/>
              <w:bottom w:val="nil"/>
              <w:right w:val="nil"/>
            </w:tcBorders>
            <w:shd w:val="clear" w:color="auto" w:fill="auto"/>
            <w:vAlign w:val="center"/>
          </w:tcPr>
          <w:p w14:paraId="5855B901"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Enerji (kcal)</w:t>
            </w:r>
          </w:p>
        </w:tc>
        <w:tc>
          <w:tcPr>
            <w:tcW w:w="1807" w:type="dxa"/>
            <w:tcBorders>
              <w:top w:val="nil"/>
              <w:left w:val="nil"/>
              <w:bottom w:val="nil"/>
              <w:right w:val="nil"/>
            </w:tcBorders>
            <w:shd w:val="clear" w:color="auto" w:fill="auto"/>
            <w:vAlign w:val="center"/>
          </w:tcPr>
          <w:p w14:paraId="6BA74BFA"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1668,0±516,0</w:t>
            </w:r>
          </w:p>
        </w:tc>
        <w:tc>
          <w:tcPr>
            <w:tcW w:w="1808" w:type="dxa"/>
            <w:tcBorders>
              <w:top w:val="nil"/>
              <w:left w:val="nil"/>
              <w:bottom w:val="nil"/>
              <w:right w:val="nil"/>
            </w:tcBorders>
            <w:shd w:val="clear" w:color="auto" w:fill="auto"/>
            <w:vAlign w:val="center"/>
          </w:tcPr>
          <w:p w14:paraId="0C1AB64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2000</w:t>
            </w:r>
          </w:p>
        </w:tc>
        <w:tc>
          <w:tcPr>
            <w:tcW w:w="1808" w:type="dxa"/>
            <w:tcBorders>
              <w:top w:val="nil"/>
              <w:left w:val="nil"/>
              <w:bottom w:val="nil"/>
              <w:right w:val="nil"/>
            </w:tcBorders>
            <w:shd w:val="clear" w:color="auto" w:fill="auto"/>
            <w:vAlign w:val="center"/>
          </w:tcPr>
          <w:p w14:paraId="77CE759C"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83,4</w:t>
            </w:r>
          </w:p>
        </w:tc>
      </w:tr>
      <w:tr w:rsidR="003721F5" w:rsidRPr="003721F5" w14:paraId="73E72BB6" w14:textId="77777777" w:rsidTr="00197935">
        <w:trPr>
          <w:trHeight w:val="284"/>
          <w:jc w:val="center"/>
        </w:trPr>
        <w:tc>
          <w:tcPr>
            <w:tcW w:w="2268" w:type="dxa"/>
            <w:tcBorders>
              <w:top w:val="nil"/>
              <w:left w:val="nil"/>
              <w:bottom w:val="nil"/>
              <w:right w:val="nil"/>
            </w:tcBorders>
            <w:shd w:val="clear" w:color="auto" w:fill="auto"/>
            <w:vAlign w:val="center"/>
          </w:tcPr>
          <w:p w14:paraId="264B3E42"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Karbonhidrat (g)</w:t>
            </w:r>
          </w:p>
        </w:tc>
        <w:tc>
          <w:tcPr>
            <w:tcW w:w="1807" w:type="dxa"/>
            <w:tcBorders>
              <w:top w:val="nil"/>
              <w:left w:val="nil"/>
              <w:bottom w:val="nil"/>
              <w:right w:val="nil"/>
            </w:tcBorders>
            <w:shd w:val="clear" w:color="auto" w:fill="auto"/>
            <w:vAlign w:val="center"/>
          </w:tcPr>
          <w:p w14:paraId="2FA039DA"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179,2±74,7</w:t>
            </w:r>
          </w:p>
        </w:tc>
        <w:tc>
          <w:tcPr>
            <w:tcW w:w="1808" w:type="dxa"/>
            <w:tcBorders>
              <w:top w:val="nil"/>
              <w:left w:val="nil"/>
              <w:bottom w:val="nil"/>
              <w:right w:val="nil"/>
            </w:tcBorders>
            <w:shd w:val="clear" w:color="auto" w:fill="auto"/>
            <w:vAlign w:val="center"/>
          </w:tcPr>
          <w:p w14:paraId="30D82BC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c>
          <w:tcPr>
            <w:tcW w:w="1808" w:type="dxa"/>
            <w:tcBorders>
              <w:top w:val="nil"/>
              <w:left w:val="nil"/>
              <w:bottom w:val="nil"/>
              <w:right w:val="nil"/>
            </w:tcBorders>
            <w:shd w:val="clear" w:color="auto" w:fill="auto"/>
            <w:vAlign w:val="center"/>
          </w:tcPr>
          <w:p w14:paraId="70151583"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r>
      <w:tr w:rsidR="003721F5" w:rsidRPr="003721F5" w14:paraId="5F608753" w14:textId="77777777" w:rsidTr="00197935">
        <w:trPr>
          <w:trHeight w:val="284"/>
          <w:jc w:val="center"/>
        </w:trPr>
        <w:tc>
          <w:tcPr>
            <w:tcW w:w="2268" w:type="dxa"/>
            <w:tcBorders>
              <w:top w:val="nil"/>
              <w:left w:val="nil"/>
              <w:bottom w:val="nil"/>
              <w:right w:val="nil"/>
            </w:tcBorders>
            <w:shd w:val="clear" w:color="auto" w:fill="auto"/>
            <w:vAlign w:val="center"/>
          </w:tcPr>
          <w:p w14:paraId="0684DF54"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Karbonhidrat (%)</w:t>
            </w:r>
          </w:p>
        </w:tc>
        <w:tc>
          <w:tcPr>
            <w:tcW w:w="1807" w:type="dxa"/>
            <w:tcBorders>
              <w:top w:val="nil"/>
              <w:left w:val="nil"/>
              <w:bottom w:val="nil"/>
              <w:right w:val="nil"/>
            </w:tcBorders>
            <w:shd w:val="clear" w:color="auto" w:fill="auto"/>
            <w:vAlign w:val="center"/>
          </w:tcPr>
          <w:p w14:paraId="327856E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43,2±7,4</w:t>
            </w:r>
          </w:p>
        </w:tc>
        <w:tc>
          <w:tcPr>
            <w:tcW w:w="1808" w:type="dxa"/>
            <w:tcBorders>
              <w:top w:val="nil"/>
              <w:left w:val="nil"/>
              <w:bottom w:val="nil"/>
              <w:right w:val="nil"/>
            </w:tcBorders>
            <w:shd w:val="clear" w:color="auto" w:fill="auto"/>
            <w:vAlign w:val="center"/>
          </w:tcPr>
          <w:p w14:paraId="4DA9ECE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45-65</w:t>
            </w:r>
          </w:p>
        </w:tc>
        <w:tc>
          <w:tcPr>
            <w:tcW w:w="1808" w:type="dxa"/>
            <w:tcBorders>
              <w:top w:val="nil"/>
              <w:left w:val="nil"/>
              <w:bottom w:val="nil"/>
              <w:right w:val="nil"/>
            </w:tcBorders>
            <w:shd w:val="clear" w:color="auto" w:fill="auto"/>
            <w:vAlign w:val="center"/>
          </w:tcPr>
          <w:p w14:paraId="0AF11FE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r>
      <w:tr w:rsidR="003721F5" w:rsidRPr="003721F5" w14:paraId="42DDFD7B" w14:textId="77777777" w:rsidTr="00197935">
        <w:trPr>
          <w:trHeight w:val="284"/>
          <w:jc w:val="center"/>
        </w:trPr>
        <w:tc>
          <w:tcPr>
            <w:tcW w:w="2268" w:type="dxa"/>
            <w:tcBorders>
              <w:top w:val="nil"/>
              <w:left w:val="nil"/>
              <w:bottom w:val="nil"/>
              <w:right w:val="nil"/>
            </w:tcBorders>
            <w:shd w:val="clear" w:color="auto" w:fill="auto"/>
            <w:vAlign w:val="center"/>
          </w:tcPr>
          <w:p w14:paraId="153468C6"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Lif (g)</w:t>
            </w:r>
          </w:p>
        </w:tc>
        <w:tc>
          <w:tcPr>
            <w:tcW w:w="1807" w:type="dxa"/>
            <w:tcBorders>
              <w:top w:val="nil"/>
              <w:left w:val="nil"/>
              <w:bottom w:val="nil"/>
              <w:right w:val="nil"/>
            </w:tcBorders>
            <w:shd w:val="clear" w:color="auto" w:fill="auto"/>
            <w:vAlign w:val="center"/>
          </w:tcPr>
          <w:p w14:paraId="16A443CE"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17,5±6,9</w:t>
            </w:r>
          </w:p>
        </w:tc>
        <w:tc>
          <w:tcPr>
            <w:tcW w:w="1808" w:type="dxa"/>
            <w:tcBorders>
              <w:top w:val="nil"/>
              <w:left w:val="nil"/>
              <w:bottom w:val="nil"/>
              <w:right w:val="nil"/>
            </w:tcBorders>
            <w:shd w:val="clear" w:color="auto" w:fill="auto"/>
            <w:vAlign w:val="center"/>
          </w:tcPr>
          <w:p w14:paraId="36CA0171"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25</w:t>
            </w:r>
          </w:p>
        </w:tc>
        <w:tc>
          <w:tcPr>
            <w:tcW w:w="1808" w:type="dxa"/>
            <w:tcBorders>
              <w:top w:val="nil"/>
              <w:left w:val="nil"/>
              <w:bottom w:val="nil"/>
              <w:right w:val="nil"/>
            </w:tcBorders>
            <w:shd w:val="clear" w:color="auto" w:fill="auto"/>
            <w:vAlign w:val="center"/>
          </w:tcPr>
          <w:p w14:paraId="7EA60A17"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70</w:t>
            </w:r>
          </w:p>
        </w:tc>
      </w:tr>
      <w:tr w:rsidR="003721F5" w:rsidRPr="003721F5" w14:paraId="0FD85994" w14:textId="77777777" w:rsidTr="00197935">
        <w:trPr>
          <w:trHeight w:val="284"/>
          <w:jc w:val="center"/>
        </w:trPr>
        <w:tc>
          <w:tcPr>
            <w:tcW w:w="2268" w:type="dxa"/>
            <w:tcBorders>
              <w:top w:val="nil"/>
              <w:left w:val="nil"/>
              <w:bottom w:val="nil"/>
              <w:right w:val="nil"/>
            </w:tcBorders>
            <w:shd w:val="clear" w:color="auto" w:fill="auto"/>
            <w:vAlign w:val="center"/>
          </w:tcPr>
          <w:p w14:paraId="59522B87"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Protein (g)</w:t>
            </w:r>
          </w:p>
        </w:tc>
        <w:tc>
          <w:tcPr>
            <w:tcW w:w="1807" w:type="dxa"/>
            <w:tcBorders>
              <w:top w:val="nil"/>
              <w:left w:val="nil"/>
              <w:bottom w:val="nil"/>
              <w:right w:val="nil"/>
            </w:tcBorders>
            <w:shd w:val="clear" w:color="auto" w:fill="auto"/>
            <w:vAlign w:val="center"/>
          </w:tcPr>
          <w:p w14:paraId="405CBDB3"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64,7±19,1</w:t>
            </w:r>
          </w:p>
        </w:tc>
        <w:tc>
          <w:tcPr>
            <w:tcW w:w="1808" w:type="dxa"/>
            <w:tcBorders>
              <w:top w:val="nil"/>
              <w:left w:val="nil"/>
              <w:bottom w:val="nil"/>
              <w:right w:val="nil"/>
            </w:tcBorders>
            <w:shd w:val="clear" w:color="auto" w:fill="auto"/>
            <w:vAlign w:val="center"/>
          </w:tcPr>
          <w:p w14:paraId="40E645D5"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c>
          <w:tcPr>
            <w:tcW w:w="1808" w:type="dxa"/>
            <w:tcBorders>
              <w:top w:val="nil"/>
              <w:left w:val="nil"/>
              <w:bottom w:val="nil"/>
              <w:right w:val="nil"/>
            </w:tcBorders>
            <w:shd w:val="clear" w:color="auto" w:fill="auto"/>
            <w:vAlign w:val="center"/>
          </w:tcPr>
          <w:p w14:paraId="5D11D2FF"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r>
      <w:tr w:rsidR="003721F5" w:rsidRPr="003721F5" w14:paraId="6D8096F6" w14:textId="77777777" w:rsidTr="00197935">
        <w:trPr>
          <w:trHeight w:val="284"/>
          <w:jc w:val="center"/>
        </w:trPr>
        <w:tc>
          <w:tcPr>
            <w:tcW w:w="2268" w:type="dxa"/>
            <w:tcBorders>
              <w:top w:val="nil"/>
              <w:left w:val="nil"/>
              <w:bottom w:val="nil"/>
              <w:right w:val="nil"/>
            </w:tcBorders>
            <w:shd w:val="clear" w:color="auto" w:fill="auto"/>
            <w:vAlign w:val="center"/>
          </w:tcPr>
          <w:p w14:paraId="79F14D8A"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Protein (%)</w:t>
            </w:r>
          </w:p>
        </w:tc>
        <w:tc>
          <w:tcPr>
            <w:tcW w:w="1807" w:type="dxa"/>
            <w:tcBorders>
              <w:top w:val="nil"/>
              <w:left w:val="nil"/>
              <w:bottom w:val="nil"/>
              <w:right w:val="nil"/>
            </w:tcBorders>
            <w:shd w:val="clear" w:color="auto" w:fill="auto"/>
            <w:vAlign w:val="center"/>
          </w:tcPr>
          <w:p w14:paraId="3938B1FA"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16,2±3,0</w:t>
            </w:r>
          </w:p>
        </w:tc>
        <w:tc>
          <w:tcPr>
            <w:tcW w:w="1808" w:type="dxa"/>
            <w:tcBorders>
              <w:top w:val="nil"/>
              <w:left w:val="nil"/>
              <w:bottom w:val="nil"/>
              <w:right w:val="nil"/>
            </w:tcBorders>
            <w:shd w:val="clear" w:color="auto" w:fill="auto"/>
            <w:vAlign w:val="center"/>
          </w:tcPr>
          <w:p w14:paraId="4F108DA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10-25</w:t>
            </w:r>
          </w:p>
        </w:tc>
        <w:tc>
          <w:tcPr>
            <w:tcW w:w="1808" w:type="dxa"/>
            <w:tcBorders>
              <w:top w:val="nil"/>
              <w:left w:val="nil"/>
              <w:bottom w:val="nil"/>
              <w:right w:val="nil"/>
            </w:tcBorders>
            <w:shd w:val="clear" w:color="auto" w:fill="auto"/>
            <w:vAlign w:val="center"/>
          </w:tcPr>
          <w:p w14:paraId="491609BE"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r>
      <w:tr w:rsidR="003721F5" w:rsidRPr="003721F5" w14:paraId="1238C006" w14:textId="77777777" w:rsidTr="00197935">
        <w:trPr>
          <w:trHeight w:val="284"/>
          <w:jc w:val="center"/>
        </w:trPr>
        <w:tc>
          <w:tcPr>
            <w:tcW w:w="2268" w:type="dxa"/>
            <w:tcBorders>
              <w:top w:val="nil"/>
              <w:left w:val="nil"/>
              <w:bottom w:val="nil"/>
              <w:right w:val="nil"/>
            </w:tcBorders>
            <w:shd w:val="clear" w:color="auto" w:fill="auto"/>
            <w:vAlign w:val="center"/>
          </w:tcPr>
          <w:p w14:paraId="792C4C81"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Yağ (g)</w:t>
            </w:r>
          </w:p>
        </w:tc>
        <w:tc>
          <w:tcPr>
            <w:tcW w:w="1807" w:type="dxa"/>
            <w:tcBorders>
              <w:top w:val="nil"/>
              <w:left w:val="nil"/>
              <w:bottom w:val="nil"/>
              <w:right w:val="nil"/>
            </w:tcBorders>
            <w:shd w:val="clear" w:color="auto" w:fill="auto"/>
            <w:vAlign w:val="center"/>
          </w:tcPr>
          <w:p w14:paraId="337FFBDB"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74,8±22,2</w:t>
            </w:r>
          </w:p>
        </w:tc>
        <w:tc>
          <w:tcPr>
            <w:tcW w:w="1808" w:type="dxa"/>
            <w:tcBorders>
              <w:top w:val="nil"/>
              <w:left w:val="nil"/>
              <w:bottom w:val="nil"/>
              <w:right w:val="nil"/>
            </w:tcBorders>
            <w:shd w:val="clear" w:color="auto" w:fill="auto"/>
            <w:vAlign w:val="center"/>
          </w:tcPr>
          <w:p w14:paraId="4FEDD84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c>
          <w:tcPr>
            <w:tcW w:w="1808" w:type="dxa"/>
            <w:tcBorders>
              <w:top w:val="nil"/>
              <w:left w:val="nil"/>
              <w:bottom w:val="nil"/>
              <w:right w:val="nil"/>
            </w:tcBorders>
            <w:shd w:val="clear" w:color="auto" w:fill="auto"/>
            <w:vAlign w:val="center"/>
          </w:tcPr>
          <w:p w14:paraId="728FD058"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r>
      <w:tr w:rsidR="003721F5" w:rsidRPr="003721F5" w14:paraId="28C27F4C" w14:textId="77777777" w:rsidTr="00197935">
        <w:trPr>
          <w:trHeight w:val="284"/>
          <w:jc w:val="center"/>
        </w:trPr>
        <w:tc>
          <w:tcPr>
            <w:tcW w:w="2268" w:type="dxa"/>
            <w:tcBorders>
              <w:top w:val="nil"/>
              <w:left w:val="nil"/>
              <w:right w:val="nil"/>
            </w:tcBorders>
            <w:shd w:val="clear" w:color="auto" w:fill="auto"/>
            <w:vAlign w:val="center"/>
          </w:tcPr>
          <w:p w14:paraId="262B69FE"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Yağ (%)</w:t>
            </w:r>
          </w:p>
        </w:tc>
        <w:tc>
          <w:tcPr>
            <w:tcW w:w="1807" w:type="dxa"/>
            <w:tcBorders>
              <w:top w:val="nil"/>
              <w:left w:val="nil"/>
              <w:right w:val="nil"/>
            </w:tcBorders>
            <w:shd w:val="clear" w:color="auto" w:fill="auto"/>
            <w:vAlign w:val="center"/>
          </w:tcPr>
          <w:p w14:paraId="6A8DF78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40,6±6,5</w:t>
            </w:r>
          </w:p>
        </w:tc>
        <w:tc>
          <w:tcPr>
            <w:tcW w:w="1808" w:type="dxa"/>
            <w:tcBorders>
              <w:top w:val="nil"/>
              <w:left w:val="nil"/>
              <w:right w:val="nil"/>
            </w:tcBorders>
            <w:shd w:val="clear" w:color="auto" w:fill="auto"/>
            <w:vAlign w:val="center"/>
          </w:tcPr>
          <w:p w14:paraId="635D25F1"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25-35</w:t>
            </w:r>
          </w:p>
        </w:tc>
        <w:tc>
          <w:tcPr>
            <w:tcW w:w="1808" w:type="dxa"/>
            <w:tcBorders>
              <w:top w:val="nil"/>
              <w:left w:val="nil"/>
              <w:right w:val="nil"/>
            </w:tcBorders>
            <w:shd w:val="clear" w:color="auto" w:fill="auto"/>
            <w:vAlign w:val="center"/>
          </w:tcPr>
          <w:p w14:paraId="07858817"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w:t>
            </w:r>
          </w:p>
        </w:tc>
      </w:tr>
      <w:tr w:rsidR="003721F5" w:rsidRPr="003721F5" w14:paraId="17E8FB59" w14:textId="77777777" w:rsidTr="00197935">
        <w:trPr>
          <w:trHeight w:val="284"/>
          <w:jc w:val="center"/>
        </w:trPr>
        <w:tc>
          <w:tcPr>
            <w:tcW w:w="2268" w:type="dxa"/>
            <w:tcBorders>
              <w:top w:val="nil"/>
              <w:left w:val="nil"/>
              <w:bottom w:val="single" w:sz="4" w:space="0" w:color="auto"/>
              <w:right w:val="nil"/>
            </w:tcBorders>
            <w:shd w:val="clear" w:color="auto" w:fill="auto"/>
            <w:vAlign w:val="center"/>
          </w:tcPr>
          <w:p w14:paraId="489A4F24"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 xml:space="preserve">Kolesterol (mg) </w:t>
            </w:r>
          </w:p>
        </w:tc>
        <w:tc>
          <w:tcPr>
            <w:tcW w:w="1807" w:type="dxa"/>
            <w:tcBorders>
              <w:top w:val="nil"/>
              <w:left w:val="nil"/>
              <w:bottom w:val="single" w:sz="4" w:space="0" w:color="auto"/>
              <w:right w:val="nil"/>
            </w:tcBorders>
            <w:shd w:val="clear" w:color="auto" w:fill="auto"/>
            <w:vAlign w:val="center"/>
          </w:tcPr>
          <w:p w14:paraId="62DAEB5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314±141</w:t>
            </w:r>
          </w:p>
        </w:tc>
        <w:tc>
          <w:tcPr>
            <w:tcW w:w="1808" w:type="dxa"/>
            <w:tcBorders>
              <w:top w:val="nil"/>
              <w:left w:val="nil"/>
              <w:bottom w:val="single" w:sz="4" w:space="0" w:color="auto"/>
              <w:right w:val="nil"/>
            </w:tcBorders>
            <w:shd w:val="clear" w:color="auto" w:fill="auto"/>
            <w:vAlign w:val="center"/>
          </w:tcPr>
          <w:p w14:paraId="0382A16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300</w:t>
            </w:r>
          </w:p>
        </w:tc>
        <w:tc>
          <w:tcPr>
            <w:tcW w:w="1808" w:type="dxa"/>
            <w:tcBorders>
              <w:top w:val="nil"/>
              <w:left w:val="nil"/>
              <w:bottom w:val="single" w:sz="4" w:space="0" w:color="auto"/>
              <w:right w:val="nil"/>
            </w:tcBorders>
            <w:shd w:val="clear" w:color="auto" w:fill="auto"/>
            <w:vAlign w:val="center"/>
          </w:tcPr>
          <w:p w14:paraId="4577970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104,6</w:t>
            </w:r>
          </w:p>
        </w:tc>
      </w:tr>
      <w:tr w:rsidR="003721F5" w:rsidRPr="003721F5" w14:paraId="059F3303" w14:textId="77777777" w:rsidTr="00197935">
        <w:trPr>
          <w:trHeight w:val="284"/>
          <w:jc w:val="center"/>
        </w:trPr>
        <w:tc>
          <w:tcPr>
            <w:tcW w:w="2268" w:type="dxa"/>
            <w:tcBorders>
              <w:top w:val="single" w:sz="4" w:space="0" w:color="auto"/>
              <w:left w:val="nil"/>
              <w:bottom w:val="nil"/>
              <w:right w:val="nil"/>
            </w:tcBorders>
            <w:shd w:val="clear" w:color="auto" w:fill="auto"/>
            <w:vAlign w:val="center"/>
          </w:tcPr>
          <w:p w14:paraId="5FFF5414"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A (mcg)</w:t>
            </w:r>
          </w:p>
        </w:tc>
        <w:tc>
          <w:tcPr>
            <w:tcW w:w="1807" w:type="dxa"/>
            <w:tcBorders>
              <w:top w:val="single" w:sz="4" w:space="0" w:color="auto"/>
              <w:left w:val="nil"/>
              <w:bottom w:val="nil"/>
              <w:right w:val="nil"/>
            </w:tcBorders>
            <w:shd w:val="clear" w:color="auto" w:fill="auto"/>
            <w:vAlign w:val="center"/>
          </w:tcPr>
          <w:p w14:paraId="61497FCB"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935±1074</w:t>
            </w:r>
          </w:p>
        </w:tc>
        <w:tc>
          <w:tcPr>
            <w:tcW w:w="1808" w:type="dxa"/>
            <w:tcBorders>
              <w:top w:val="single" w:sz="4" w:space="0" w:color="auto"/>
              <w:left w:val="nil"/>
              <w:bottom w:val="nil"/>
              <w:right w:val="nil"/>
            </w:tcBorders>
            <w:shd w:val="clear" w:color="auto" w:fill="auto"/>
            <w:vAlign w:val="center"/>
          </w:tcPr>
          <w:p w14:paraId="5BB88A9A"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975</w:t>
            </w:r>
          </w:p>
        </w:tc>
        <w:tc>
          <w:tcPr>
            <w:tcW w:w="1808" w:type="dxa"/>
            <w:tcBorders>
              <w:top w:val="single" w:sz="4" w:space="0" w:color="auto"/>
              <w:left w:val="nil"/>
              <w:bottom w:val="nil"/>
              <w:right w:val="nil"/>
            </w:tcBorders>
            <w:shd w:val="clear" w:color="auto" w:fill="auto"/>
            <w:vAlign w:val="center"/>
          </w:tcPr>
          <w:p w14:paraId="51AA1973"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95,8</w:t>
            </w:r>
          </w:p>
        </w:tc>
      </w:tr>
      <w:tr w:rsidR="003721F5" w:rsidRPr="003721F5" w14:paraId="3723B6CD" w14:textId="77777777" w:rsidTr="00197935">
        <w:trPr>
          <w:trHeight w:val="284"/>
          <w:jc w:val="center"/>
        </w:trPr>
        <w:tc>
          <w:tcPr>
            <w:tcW w:w="2268" w:type="dxa"/>
            <w:tcBorders>
              <w:top w:val="nil"/>
              <w:left w:val="nil"/>
              <w:bottom w:val="nil"/>
              <w:right w:val="nil"/>
            </w:tcBorders>
            <w:shd w:val="clear" w:color="auto" w:fill="auto"/>
            <w:vAlign w:val="center"/>
          </w:tcPr>
          <w:p w14:paraId="4774B296"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E (mg)</w:t>
            </w:r>
          </w:p>
        </w:tc>
        <w:tc>
          <w:tcPr>
            <w:tcW w:w="1807" w:type="dxa"/>
            <w:tcBorders>
              <w:top w:val="nil"/>
              <w:left w:val="nil"/>
              <w:bottom w:val="nil"/>
              <w:right w:val="nil"/>
            </w:tcBorders>
            <w:shd w:val="clear" w:color="auto" w:fill="auto"/>
            <w:vAlign w:val="center"/>
          </w:tcPr>
          <w:p w14:paraId="62F3FCAE"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15,7±7,6</w:t>
            </w:r>
          </w:p>
        </w:tc>
        <w:tc>
          <w:tcPr>
            <w:tcW w:w="1808" w:type="dxa"/>
            <w:tcBorders>
              <w:top w:val="nil"/>
              <w:left w:val="nil"/>
              <w:bottom w:val="nil"/>
              <w:right w:val="nil"/>
            </w:tcBorders>
            <w:shd w:val="clear" w:color="auto" w:fill="auto"/>
            <w:vAlign w:val="center"/>
          </w:tcPr>
          <w:p w14:paraId="45319765"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11</w:t>
            </w:r>
          </w:p>
        </w:tc>
        <w:tc>
          <w:tcPr>
            <w:tcW w:w="1808" w:type="dxa"/>
            <w:tcBorders>
              <w:top w:val="nil"/>
              <w:left w:val="nil"/>
              <w:bottom w:val="nil"/>
              <w:right w:val="nil"/>
            </w:tcBorders>
            <w:shd w:val="clear" w:color="auto" w:fill="auto"/>
            <w:vAlign w:val="center"/>
          </w:tcPr>
          <w:p w14:paraId="1A89E505"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142,7</w:t>
            </w:r>
          </w:p>
        </w:tc>
      </w:tr>
      <w:tr w:rsidR="003721F5" w:rsidRPr="003721F5" w14:paraId="26A6B055" w14:textId="77777777" w:rsidTr="00197935">
        <w:trPr>
          <w:trHeight w:val="284"/>
          <w:jc w:val="center"/>
        </w:trPr>
        <w:tc>
          <w:tcPr>
            <w:tcW w:w="2268" w:type="dxa"/>
            <w:tcBorders>
              <w:top w:val="nil"/>
              <w:left w:val="nil"/>
              <w:bottom w:val="nil"/>
              <w:right w:val="nil"/>
            </w:tcBorders>
            <w:shd w:val="clear" w:color="auto" w:fill="auto"/>
            <w:vAlign w:val="center"/>
          </w:tcPr>
          <w:p w14:paraId="7028A2F9"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C (mg)</w:t>
            </w:r>
          </w:p>
        </w:tc>
        <w:tc>
          <w:tcPr>
            <w:tcW w:w="1807" w:type="dxa"/>
            <w:tcBorders>
              <w:top w:val="nil"/>
              <w:left w:val="nil"/>
              <w:bottom w:val="nil"/>
              <w:right w:val="nil"/>
            </w:tcBorders>
            <w:shd w:val="clear" w:color="auto" w:fill="auto"/>
            <w:vAlign w:val="center"/>
          </w:tcPr>
          <w:p w14:paraId="620115C1"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86,3±112</w:t>
            </w:r>
          </w:p>
        </w:tc>
        <w:tc>
          <w:tcPr>
            <w:tcW w:w="1808" w:type="dxa"/>
            <w:tcBorders>
              <w:top w:val="nil"/>
              <w:left w:val="nil"/>
              <w:bottom w:val="nil"/>
              <w:right w:val="nil"/>
            </w:tcBorders>
            <w:shd w:val="clear" w:color="auto" w:fill="auto"/>
            <w:vAlign w:val="center"/>
          </w:tcPr>
          <w:p w14:paraId="5EAC6B26"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125</w:t>
            </w:r>
          </w:p>
        </w:tc>
        <w:tc>
          <w:tcPr>
            <w:tcW w:w="1808" w:type="dxa"/>
            <w:tcBorders>
              <w:top w:val="nil"/>
              <w:left w:val="nil"/>
              <w:bottom w:val="nil"/>
              <w:right w:val="nil"/>
            </w:tcBorders>
            <w:shd w:val="clear" w:color="auto" w:fill="auto"/>
            <w:vAlign w:val="center"/>
          </w:tcPr>
          <w:p w14:paraId="17976913"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69</w:t>
            </w:r>
          </w:p>
        </w:tc>
      </w:tr>
      <w:tr w:rsidR="003721F5" w:rsidRPr="003721F5" w14:paraId="4B4D7EDB" w14:textId="77777777" w:rsidTr="00197935">
        <w:trPr>
          <w:trHeight w:val="284"/>
          <w:jc w:val="center"/>
        </w:trPr>
        <w:tc>
          <w:tcPr>
            <w:tcW w:w="2268" w:type="dxa"/>
            <w:tcBorders>
              <w:top w:val="nil"/>
              <w:left w:val="nil"/>
              <w:bottom w:val="nil"/>
              <w:right w:val="nil"/>
            </w:tcBorders>
            <w:shd w:val="clear" w:color="auto" w:fill="auto"/>
            <w:vAlign w:val="center"/>
          </w:tcPr>
          <w:p w14:paraId="63C769B8"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B</w:t>
            </w:r>
            <w:r w:rsidRPr="003721F5">
              <w:rPr>
                <w:rFonts w:ascii="Arial" w:eastAsia="Times New Roman" w:hAnsi="Arial" w:cs="Arial"/>
                <w:color w:val="000000"/>
                <w:sz w:val="20"/>
                <w:szCs w:val="20"/>
                <w:vertAlign w:val="subscript"/>
                <w:lang w:eastAsia="tr-TR"/>
              </w:rPr>
              <w:t>1</w:t>
            </w:r>
            <w:r w:rsidRPr="003721F5">
              <w:rPr>
                <w:rFonts w:ascii="Arial" w:eastAsia="Times New Roman" w:hAnsi="Arial" w:cs="Arial"/>
                <w:color w:val="000000"/>
                <w:sz w:val="20"/>
                <w:szCs w:val="20"/>
                <w:lang w:eastAsia="tr-TR"/>
              </w:rPr>
              <w:t xml:space="preserve"> (mg)</w:t>
            </w:r>
          </w:p>
        </w:tc>
        <w:tc>
          <w:tcPr>
            <w:tcW w:w="1807" w:type="dxa"/>
            <w:tcBorders>
              <w:top w:val="nil"/>
              <w:left w:val="nil"/>
              <w:bottom w:val="nil"/>
              <w:right w:val="nil"/>
            </w:tcBorders>
            <w:shd w:val="clear" w:color="auto" w:fill="auto"/>
            <w:vAlign w:val="center"/>
          </w:tcPr>
          <w:p w14:paraId="742FA49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0,7±0,2</w:t>
            </w:r>
          </w:p>
        </w:tc>
        <w:tc>
          <w:tcPr>
            <w:tcW w:w="1808" w:type="dxa"/>
            <w:tcBorders>
              <w:top w:val="nil"/>
              <w:left w:val="nil"/>
              <w:bottom w:val="nil"/>
              <w:right w:val="nil"/>
            </w:tcBorders>
            <w:shd w:val="clear" w:color="auto" w:fill="auto"/>
            <w:vAlign w:val="center"/>
          </w:tcPr>
          <w:p w14:paraId="62C917A7"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1,25</w:t>
            </w:r>
          </w:p>
        </w:tc>
        <w:tc>
          <w:tcPr>
            <w:tcW w:w="1808" w:type="dxa"/>
            <w:tcBorders>
              <w:top w:val="nil"/>
              <w:left w:val="nil"/>
              <w:bottom w:val="nil"/>
              <w:right w:val="nil"/>
            </w:tcBorders>
            <w:shd w:val="clear" w:color="auto" w:fill="auto"/>
            <w:vAlign w:val="center"/>
          </w:tcPr>
          <w:p w14:paraId="579D5EDF"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56</w:t>
            </w:r>
          </w:p>
        </w:tc>
      </w:tr>
      <w:tr w:rsidR="003721F5" w:rsidRPr="003721F5" w14:paraId="6B53C0D8" w14:textId="77777777" w:rsidTr="00197935">
        <w:trPr>
          <w:trHeight w:val="284"/>
          <w:jc w:val="center"/>
        </w:trPr>
        <w:tc>
          <w:tcPr>
            <w:tcW w:w="2268" w:type="dxa"/>
            <w:tcBorders>
              <w:top w:val="nil"/>
              <w:left w:val="nil"/>
              <w:bottom w:val="nil"/>
              <w:right w:val="nil"/>
            </w:tcBorders>
            <w:shd w:val="clear" w:color="auto" w:fill="auto"/>
            <w:vAlign w:val="center"/>
          </w:tcPr>
          <w:p w14:paraId="77087C56"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B</w:t>
            </w:r>
            <w:r w:rsidRPr="003721F5">
              <w:rPr>
                <w:rFonts w:ascii="Arial" w:eastAsia="Times New Roman" w:hAnsi="Arial" w:cs="Arial"/>
                <w:color w:val="000000"/>
                <w:sz w:val="20"/>
                <w:szCs w:val="20"/>
                <w:vertAlign w:val="subscript"/>
                <w:lang w:eastAsia="tr-TR"/>
              </w:rPr>
              <w:t>2</w:t>
            </w:r>
            <w:r w:rsidRPr="003721F5">
              <w:rPr>
                <w:rFonts w:ascii="Arial" w:eastAsia="Times New Roman" w:hAnsi="Arial" w:cs="Arial"/>
                <w:color w:val="000000"/>
                <w:sz w:val="20"/>
                <w:szCs w:val="20"/>
                <w:lang w:eastAsia="tr-TR"/>
              </w:rPr>
              <w:t xml:space="preserve"> (mg)</w:t>
            </w:r>
          </w:p>
        </w:tc>
        <w:tc>
          <w:tcPr>
            <w:tcW w:w="1807" w:type="dxa"/>
            <w:tcBorders>
              <w:top w:val="nil"/>
              <w:left w:val="nil"/>
              <w:bottom w:val="nil"/>
              <w:right w:val="nil"/>
            </w:tcBorders>
            <w:shd w:val="clear" w:color="auto" w:fill="auto"/>
            <w:vAlign w:val="center"/>
          </w:tcPr>
          <w:p w14:paraId="1B96D4D9"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1,3±0,4</w:t>
            </w:r>
          </w:p>
        </w:tc>
        <w:tc>
          <w:tcPr>
            <w:tcW w:w="1808" w:type="dxa"/>
            <w:tcBorders>
              <w:top w:val="nil"/>
              <w:left w:val="nil"/>
              <w:bottom w:val="nil"/>
              <w:right w:val="nil"/>
            </w:tcBorders>
            <w:shd w:val="clear" w:color="auto" w:fill="auto"/>
            <w:vAlign w:val="center"/>
          </w:tcPr>
          <w:p w14:paraId="0470480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1,35</w:t>
            </w:r>
          </w:p>
        </w:tc>
        <w:tc>
          <w:tcPr>
            <w:tcW w:w="1808" w:type="dxa"/>
            <w:tcBorders>
              <w:top w:val="nil"/>
              <w:left w:val="nil"/>
              <w:bottom w:val="nil"/>
              <w:right w:val="nil"/>
            </w:tcBorders>
            <w:shd w:val="clear" w:color="auto" w:fill="auto"/>
            <w:vAlign w:val="center"/>
          </w:tcPr>
          <w:p w14:paraId="6286E03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96,3</w:t>
            </w:r>
          </w:p>
        </w:tc>
      </w:tr>
      <w:tr w:rsidR="003721F5" w:rsidRPr="003721F5" w14:paraId="65CEE0E3" w14:textId="77777777" w:rsidTr="00197935">
        <w:trPr>
          <w:trHeight w:val="284"/>
          <w:jc w:val="center"/>
        </w:trPr>
        <w:tc>
          <w:tcPr>
            <w:tcW w:w="2268" w:type="dxa"/>
            <w:tcBorders>
              <w:top w:val="nil"/>
              <w:left w:val="nil"/>
              <w:bottom w:val="nil"/>
              <w:right w:val="nil"/>
            </w:tcBorders>
            <w:shd w:val="clear" w:color="auto" w:fill="auto"/>
            <w:vAlign w:val="center"/>
          </w:tcPr>
          <w:p w14:paraId="071A00C7"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B</w:t>
            </w:r>
            <w:r w:rsidRPr="003721F5">
              <w:rPr>
                <w:rFonts w:ascii="Arial" w:eastAsia="Times New Roman" w:hAnsi="Arial" w:cs="Arial"/>
                <w:color w:val="000000"/>
                <w:sz w:val="20"/>
                <w:szCs w:val="20"/>
                <w:vertAlign w:val="subscript"/>
                <w:lang w:eastAsia="tr-TR"/>
              </w:rPr>
              <w:t>6</w:t>
            </w:r>
            <w:r w:rsidRPr="003721F5">
              <w:rPr>
                <w:rFonts w:ascii="Arial" w:eastAsia="Times New Roman" w:hAnsi="Arial" w:cs="Arial"/>
                <w:color w:val="000000"/>
                <w:sz w:val="20"/>
                <w:szCs w:val="20"/>
                <w:lang w:eastAsia="tr-TR"/>
              </w:rPr>
              <w:t xml:space="preserve"> (mg)</w:t>
            </w:r>
          </w:p>
        </w:tc>
        <w:tc>
          <w:tcPr>
            <w:tcW w:w="1807" w:type="dxa"/>
            <w:tcBorders>
              <w:top w:val="nil"/>
              <w:left w:val="nil"/>
              <w:bottom w:val="nil"/>
              <w:right w:val="nil"/>
            </w:tcBorders>
            <w:shd w:val="clear" w:color="auto" w:fill="auto"/>
            <w:vAlign w:val="center"/>
          </w:tcPr>
          <w:p w14:paraId="0B9C91C3"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1,2±0,5</w:t>
            </w:r>
          </w:p>
        </w:tc>
        <w:tc>
          <w:tcPr>
            <w:tcW w:w="1808" w:type="dxa"/>
            <w:tcBorders>
              <w:top w:val="nil"/>
              <w:left w:val="nil"/>
              <w:bottom w:val="nil"/>
              <w:right w:val="nil"/>
            </w:tcBorders>
            <w:shd w:val="clear" w:color="auto" w:fill="auto"/>
            <w:vAlign w:val="center"/>
          </w:tcPr>
          <w:p w14:paraId="1090938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1,6</w:t>
            </w:r>
          </w:p>
        </w:tc>
        <w:tc>
          <w:tcPr>
            <w:tcW w:w="1808" w:type="dxa"/>
            <w:tcBorders>
              <w:top w:val="nil"/>
              <w:left w:val="nil"/>
              <w:bottom w:val="nil"/>
              <w:right w:val="nil"/>
            </w:tcBorders>
            <w:shd w:val="clear" w:color="auto" w:fill="auto"/>
            <w:vAlign w:val="center"/>
          </w:tcPr>
          <w:p w14:paraId="1579340F"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75</w:t>
            </w:r>
          </w:p>
        </w:tc>
      </w:tr>
      <w:tr w:rsidR="003721F5" w:rsidRPr="003721F5" w14:paraId="62E5BCF8" w14:textId="77777777" w:rsidTr="00197935">
        <w:trPr>
          <w:trHeight w:val="284"/>
          <w:jc w:val="center"/>
        </w:trPr>
        <w:tc>
          <w:tcPr>
            <w:tcW w:w="2268" w:type="dxa"/>
            <w:tcBorders>
              <w:top w:val="nil"/>
              <w:left w:val="nil"/>
              <w:right w:val="nil"/>
            </w:tcBorders>
            <w:shd w:val="clear" w:color="auto" w:fill="auto"/>
            <w:vAlign w:val="center"/>
          </w:tcPr>
          <w:p w14:paraId="4C966292"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Folik Asit (mcg)</w:t>
            </w:r>
          </w:p>
        </w:tc>
        <w:tc>
          <w:tcPr>
            <w:tcW w:w="1807" w:type="dxa"/>
            <w:tcBorders>
              <w:top w:val="nil"/>
              <w:left w:val="nil"/>
              <w:right w:val="nil"/>
            </w:tcBorders>
            <w:shd w:val="clear" w:color="auto" w:fill="auto"/>
            <w:vAlign w:val="center"/>
          </w:tcPr>
          <w:p w14:paraId="4050496A"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250,2±86,6</w:t>
            </w:r>
          </w:p>
        </w:tc>
        <w:tc>
          <w:tcPr>
            <w:tcW w:w="1808" w:type="dxa"/>
            <w:tcBorders>
              <w:top w:val="nil"/>
              <w:left w:val="nil"/>
              <w:right w:val="nil"/>
            </w:tcBorders>
            <w:shd w:val="clear" w:color="auto" w:fill="auto"/>
            <w:vAlign w:val="center"/>
          </w:tcPr>
          <w:p w14:paraId="631D413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415</w:t>
            </w:r>
          </w:p>
        </w:tc>
        <w:tc>
          <w:tcPr>
            <w:tcW w:w="1808" w:type="dxa"/>
            <w:tcBorders>
              <w:top w:val="nil"/>
              <w:left w:val="nil"/>
              <w:right w:val="nil"/>
            </w:tcBorders>
            <w:shd w:val="clear" w:color="auto" w:fill="auto"/>
            <w:vAlign w:val="center"/>
          </w:tcPr>
          <w:p w14:paraId="745B054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60,2</w:t>
            </w:r>
          </w:p>
        </w:tc>
      </w:tr>
      <w:tr w:rsidR="003721F5" w:rsidRPr="003721F5" w14:paraId="60855E2C" w14:textId="77777777" w:rsidTr="00197935">
        <w:trPr>
          <w:trHeight w:val="284"/>
          <w:jc w:val="center"/>
        </w:trPr>
        <w:tc>
          <w:tcPr>
            <w:tcW w:w="2268" w:type="dxa"/>
            <w:tcBorders>
              <w:top w:val="nil"/>
              <w:left w:val="nil"/>
              <w:bottom w:val="single" w:sz="4" w:space="0" w:color="auto"/>
              <w:right w:val="nil"/>
            </w:tcBorders>
            <w:shd w:val="clear" w:color="auto" w:fill="auto"/>
            <w:vAlign w:val="center"/>
          </w:tcPr>
          <w:p w14:paraId="228F6A03"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Vitamin B</w:t>
            </w:r>
            <w:r w:rsidRPr="003721F5">
              <w:rPr>
                <w:rFonts w:ascii="Arial" w:eastAsia="Times New Roman" w:hAnsi="Arial" w:cs="Arial"/>
                <w:color w:val="000000"/>
                <w:sz w:val="20"/>
                <w:szCs w:val="20"/>
                <w:vertAlign w:val="subscript"/>
                <w:lang w:eastAsia="tr-TR"/>
              </w:rPr>
              <w:t>12</w:t>
            </w:r>
            <w:r w:rsidRPr="003721F5">
              <w:rPr>
                <w:rFonts w:ascii="Arial" w:eastAsia="Times New Roman" w:hAnsi="Arial" w:cs="Arial"/>
                <w:color w:val="000000"/>
                <w:sz w:val="20"/>
                <w:szCs w:val="20"/>
                <w:lang w:eastAsia="tr-TR"/>
              </w:rPr>
              <w:t xml:space="preserve"> (mg)</w:t>
            </w:r>
          </w:p>
        </w:tc>
        <w:tc>
          <w:tcPr>
            <w:tcW w:w="1807" w:type="dxa"/>
            <w:tcBorders>
              <w:top w:val="nil"/>
              <w:left w:val="nil"/>
              <w:bottom w:val="single" w:sz="4" w:space="0" w:color="auto"/>
              <w:right w:val="nil"/>
            </w:tcBorders>
            <w:shd w:val="clear" w:color="auto" w:fill="auto"/>
            <w:vAlign w:val="center"/>
          </w:tcPr>
          <w:p w14:paraId="72E2A87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5,2±4,3</w:t>
            </w:r>
          </w:p>
        </w:tc>
        <w:tc>
          <w:tcPr>
            <w:tcW w:w="1808" w:type="dxa"/>
            <w:tcBorders>
              <w:top w:val="nil"/>
              <w:left w:val="nil"/>
              <w:bottom w:val="single" w:sz="4" w:space="0" w:color="auto"/>
              <w:right w:val="nil"/>
            </w:tcBorders>
            <w:shd w:val="clear" w:color="auto" w:fill="auto"/>
            <w:vAlign w:val="center"/>
          </w:tcPr>
          <w:p w14:paraId="7C66B479"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4,5</w:t>
            </w:r>
          </w:p>
        </w:tc>
        <w:tc>
          <w:tcPr>
            <w:tcW w:w="1808" w:type="dxa"/>
            <w:tcBorders>
              <w:top w:val="nil"/>
              <w:left w:val="nil"/>
              <w:bottom w:val="single" w:sz="4" w:space="0" w:color="auto"/>
              <w:right w:val="nil"/>
            </w:tcBorders>
            <w:shd w:val="clear" w:color="auto" w:fill="auto"/>
            <w:vAlign w:val="center"/>
          </w:tcPr>
          <w:p w14:paraId="0B2689E9"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115,5</w:t>
            </w:r>
          </w:p>
        </w:tc>
      </w:tr>
      <w:tr w:rsidR="003721F5" w:rsidRPr="003721F5" w14:paraId="2F9EA6C5" w14:textId="77777777" w:rsidTr="00197935">
        <w:trPr>
          <w:trHeight w:val="284"/>
          <w:jc w:val="center"/>
        </w:trPr>
        <w:tc>
          <w:tcPr>
            <w:tcW w:w="2268" w:type="dxa"/>
            <w:tcBorders>
              <w:top w:val="single" w:sz="4" w:space="0" w:color="auto"/>
              <w:left w:val="nil"/>
              <w:bottom w:val="nil"/>
              <w:right w:val="nil"/>
            </w:tcBorders>
            <w:shd w:val="clear" w:color="auto" w:fill="auto"/>
            <w:vAlign w:val="center"/>
          </w:tcPr>
          <w:p w14:paraId="777AB677"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Kalsiyum (mg)</w:t>
            </w:r>
          </w:p>
        </w:tc>
        <w:tc>
          <w:tcPr>
            <w:tcW w:w="1807" w:type="dxa"/>
            <w:tcBorders>
              <w:top w:val="single" w:sz="4" w:space="0" w:color="auto"/>
              <w:left w:val="nil"/>
              <w:bottom w:val="nil"/>
              <w:right w:val="nil"/>
            </w:tcBorders>
            <w:shd w:val="clear" w:color="auto" w:fill="auto"/>
            <w:vAlign w:val="center"/>
          </w:tcPr>
          <w:p w14:paraId="39B6F66E"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806±287</w:t>
            </w:r>
          </w:p>
        </w:tc>
        <w:tc>
          <w:tcPr>
            <w:tcW w:w="1808" w:type="dxa"/>
            <w:tcBorders>
              <w:top w:val="single" w:sz="4" w:space="0" w:color="auto"/>
              <w:left w:val="nil"/>
              <w:bottom w:val="nil"/>
              <w:right w:val="nil"/>
            </w:tcBorders>
            <w:shd w:val="clear" w:color="auto" w:fill="auto"/>
            <w:vAlign w:val="center"/>
          </w:tcPr>
          <w:p w14:paraId="3B18B5E6"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1000</w:t>
            </w:r>
          </w:p>
        </w:tc>
        <w:tc>
          <w:tcPr>
            <w:tcW w:w="1808" w:type="dxa"/>
            <w:tcBorders>
              <w:top w:val="single" w:sz="4" w:space="0" w:color="auto"/>
              <w:left w:val="nil"/>
              <w:bottom w:val="nil"/>
              <w:right w:val="nil"/>
            </w:tcBorders>
            <w:shd w:val="clear" w:color="auto" w:fill="auto"/>
            <w:vAlign w:val="center"/>
          </w:tcPr>
          <w:p w14:paraId="3E070D86"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82,6</w:t>
            </w:r>
          </w:p>
        </w:tc>
      </w:tr>
      <w:tr w:rsidR="003721F5" w:rsidRPr="003721F5" w14:paraId="31F083F6" w14:textId="77777777" w:rsidTr="00197935">
        <w:trPr>
          <w:trHeight w:val="284"/>
          <w:jc w:val="center"/>
        </w:trPr>
        <w:tc>
          <w:tcPr>
            <w:tcW w:w="2268" w:type="dxa"/>
            <w:tcBorders>
              <w:top w:val="nil"/>
              <w:left w:val="nil"/>
              <w:bottom w:val="nil"/>
              <w:right w:val="nil"/>
            </w:tcBorders>
            <w:shd w:val="clear" w:color="auto" w:fill="auto"/>
            <w:vAlign w:val="center"/>
          </w:tcPr>
          <w:p w14:paraId="7470AC47"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Demir (mg)</w:t>
            </w:r>
          </w:p>
        </w:tc>
        <w:tc>
          <w:tcPr>
            <w:tcW w:w="1807" w:type="dxa"/>
            <w:tcBorders>
              <w:top w:val="nil"/>
              <w:left w:val="nil"/>
              <w:bottom w:val="nil"/>
              <w:right w:val="nil"/>
            </w:tcBorders>
            <w:shd w:val="clear" w:color="auto" w:fill="auto"/>
            <w:vAlign w:val="center"/>
          </w:tcPr>
          <w:p w14:paraId="218E2265"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9,8±3,2</w:t>
            </w:r>
          </w:p>
        </w:tc>
        <w:tc>
          <w:tcPr>
            <w:tcW w:w="1808" w:type="dxa"/>
            <w:tcBorders>
              <w:top w:val="nil"/>
              <w:left w:val="nil"/>
              <w:bottom w:val="nil"/>
              <w:right w:val="nil"/>
            </w:tcBorders>
            <w:shd w:val="clear" w:color="auto" w:fill="auto"/>
            <w:vAlign w:val="center"/>
          </w:tcPr>
          <w:p w14:paraId="64CA473E"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16</w:t>
            </w:r>
          </w:p>
        </w:tc>
        <w:tc>
          <w:tcPr>
            <w:tcW w:w="1808" w:type="dxa"/>
            <w:tcBorders>
              <w:top w:val="nil"/>
              <w:left w:val="nil"/>
              <w:bottom w:val="nil"/>
              <w:right w:val="nil"/>
            </w:tcBorders>
            <w:shd w:val="clear" w:color="auto" w:fill="auto"/>
            <w:vAlign w:val="center"/>
          </w:tcPr>
          <w:p w14:paraId="3F1C0B76"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61,2</w:t>
            </w:r>
          </w:p>
        </w:tc>
      </w:tr>
      <w:tr w:rsidR="003721F5" w:rsidRPr="003721F5" w14:paraId="3905DC4A" w14:textId="77777777" w:rsidTr="00197935">
        <w:trPr>
          <w:trHeight w:val="284"/>
          <w:jc w:val="center"/>
        </w:trPr>
        <w:tc>
          <w:tcPr>
            <w:tcW w:w="2268" w:type="dxa"/>
            <w:tcBorders>
              <w:top w:val="nil"/>
              <w:left w:val="nil"/>
              <w:bottom w:val="nil"/>
              <w:right w:val="nil"/>
            </w:tcBorders>
            <w:shd w:val="clear" w:color="auto" w:fill="auto"/>
            <w:vAlign w:val="center"/>
          </w:tcPr>
          <w:p w14:paraId="730342E4"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Çinko (mg)</w:t>
            </w:r>
          </w:p>
        </w:tc>
        <w:tc>
          <w:tcPr>
            <w:tcW w:w="1807" w:type="dxa"/>
            <w:tcBorders>
              <w:top w:val="nil"/>
              <w:left w:val="nil"/>
              <w:bottom w:val="nil"/>
              <w:right w:val="nil"/>
            </w:tcBorders>
            <w:shd w:val="clear" w:color="auto" w:fill="auto"/>
            <w:vAlign w:val="center"/>
          </w:tcPr>
          <w:p w14:paraId="5F2A0C74"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9,4±2,8</w:t>
            </w:r>
          </w:p>
        </w:tc>
        <w:tc>
          <w:tcPr>
            <w:tcW w:w="1808" w:type="dxa"/>
            <w:tcBorders>
              <w:top w:val="nil"/>
              <w:left w:val="nil"/>
              <w:bottom w:val="nil"/>
              <w:right w:val="nil"/>
            </w:tcBorders>
            <w:shd w:val="clear" w:color="auto" w:fill="auto"/>
            <w:vAlign w:val="center"/>
          </w:tcPr>
          <w:p w14:paraId="6B2CA01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8,95-14,1</w:t>
            </w:r>
          </w:p>
        </w:tc>
        <w:tc>
          <w:tcPr>
            <w:tcW w:w="1808" w:type="dxa"/>
            <w:tcBorders>
              <w:top w:val="nil"/>
              <w:left w:val="nil"/>
              <w:bottom w:val="nil"/>
              <w:right w:val="nil"/>
            </w:tcBorders>
            <w:shd w:val="clear" w:color="auto" w:fill="auto"/>
            <w:vAlign w:val="center"/>
          </w:tcPr>
          <w:p w14:paraId="2A05BBE4"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85,7</w:t>
            </w:r>
          </w:p>
        </w:tc>
      </w:tr>
      <w:tr w:rsidR="003721F5" w:rsidRPr="003721F5" w14:paraId="53689394" w14:textId="77777777" w:rsidTr="00197935">
        <w:trPr>
          <w:trHeight w:val="284"/>
          <w:jc w:val="center"/>
        </w:trPr>
        <w:tc>
          <w:tcPr>
            <w:tcW w:w="2268" w:type="dxa"/>
            <w:tcBorders>
              <w:top w:val="nil"/>
              <w:left w:val="nil"/>
              <w:right w:val="nil"/>
            </w:tcBorders>
            <w:shd w:val="clear" w:color="auto" w:fill="auto"/>
            <w:vAlign w:val="center"/>
          </w:tcPr>
          <w:p w14:paraId="30E0E125"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Magnezyum (mg)</w:t>
            </w:r>
          </w:p>
        </w:tc>
        <w:tc>
          <w:tcPr>
            <w:tcW w:w="1807" w:type="dxa"/>
            <w:tcBorders>
              <w:top w:val="nil"/>
              <w:left w:val="nil"/>
              <w:right w:val="nil"/>
            </w:tcBorders>
            <w:shd w:val="clear" w:color="auto" w:fill="auto"/>
            <w:vAlign w:val="center"/>
          </w:tcPr>
          <w:p w14:paraId="3E2A0F40"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228,7±80,3</w:t>
            </w:r>
          </w:p>
        </w:tc>
        <w:tc>
          <w:tcPr>
            <w:tcW w:w="1808" w:type="dxa"/>
            <w:tcBorders>
              <w:top w:val="nil"/>
              <w:left w:val="nil"/>
              <w:right w:val="nil"/>
            </w:tcBorders>
            <w:shd w:val="clear" w:color="auto" w:fill="auto"/>
            <w:vAlign w:val="center"/>
          </w:tcPr>
          <w:p w14:paraId="6E97D6A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300</w:t>
            </w:r>
          </w:p>
        </w:tc>
        <w:tc>
          <w:tcPr>
            <w:tcW w:w="1808" w:type="dxa"/>
            <w:tcBorders>
              <w:top w:val="nil"/>
              <w:left w:val="nil"/>
              <w:right w:val="nil"/>
            </w:tcBorders>
            <w:shd w:val="clear" w:color="auto" w:fill="auto"/>
            <w:vAlign w:val="center"/>
          </w:tcPr>
          <w:p w14:paraId="52138F2D"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76,2</w:t>
            </w:r>
          </w:p>
        </w:tc>
      </w:tr>
      <w:tr w:rsidR="003721F5" w:rsidRPr="003721F5" w14:paraId="40FFBFDB" w14:textId="77777777" w:rsidTr="00197935">
        <w:trPr>
          <w:trHeight w:val="284"/>
          <w:jc w:val="center"/>
        </w:trPr>
        <w:tc>
          <w:tcPr>
            <w:tcW w:w="2268" w:type="dxa"/>
            <w:tcBorders>
              <w:top w:val="nil"/>
              <w:left w:val="nil"/>
              <w:bottom w:val="single" w:sz="4" w:space="0" w:color="auto"/>
              <w:right w:val="nil"/>
            </w:tcBorders>
            <w:shd w:val="clear" w:color="auto" w:fill="auto"/>
            <w:vAlign w:val="center"/>
          </w:tcPr>
          <w:p w14:paraId="6DF2739F" w14:textId="77777777" w:rsidR="003721F5" w:rsidRPr="003721F5" w:rsidRDefault="003721F5" w:rsidP="0055366A">
            <w:pPr>
              <w:spacing w:after="0"/>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Sodyum (mg)</w:t>
            </w:r>
          </w:p>
        </w:tc>
        <w:tc>
          <w:tcPr>
            <w:tcW w:w="1807" w:type="dxa"/>
            <w:tcBorders>
              <w:top w:val="nil"/>
              <w:left w:val="nil"/>
              <w:bottom w:val="single" w:sz="4" w:space="0" w:color="auto"/>
              <w:right w:val="nil"/>
            </w:tcBorders>
            <w:shd w:val="clear" w:color="auto" w:fill="auto"/>
            <w:vAlign w:val="center"/>
          </w:tcPr>
          <w:p w14:paraId="094A9952"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3699±1270</w:t>
            </w:r>
          </w:p>
        </w:tc>
        <w:tc>
          <w:tcPr>
            <w:tcW w:w="1808" w:type="dxa"/>
            <w:tcBorders>
              <w:top w:val="nil"/>
              <w:left w:val="nil"/>
              <w:bottom w:val="single" w:sz="4" w:space="0" w:color="auto"/>
              <w:right w:val="nil"/>
            </w:tcBorders>
            <w:shd w:val="clear" w:color="auto" w:fill="auto"/>
            <w:vAlign w:val="center"/>
          </w:tcPr>
          <w:p w14:paraId="0DE88A53"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2500</w:t>
            </w:r>
          </w:p>
        </w:tc>
        <w:tc>
          <w:tcPr>
            <w:tcW w:w="1808" w:type="dxa"/>
            <w:tcBorders>
              <w:top w:val="nil"/>
              <w:left w:val="nil"/>
              <w:bottom w:val="single" w:sz="4" w:space="0" w:color="auto"/>
              <w:right w:val="nil"/>
            </w:tcBorders>
            <w:shd w:val="clear" w:color="auto" w:fill="auto"/>
            <w:vAlign w:val="center"/>
          </w:tcPr>
          <w:p w14:paraId="2D0F5A16" w14:textId="77777777" w:rsidR="003721F5" w:rsidRPr="003721F5" w:rsidRDefault="003721F5" w:rsidP="0055366A">
            <w:pPr>
              <w:spacing w:after="0"/>
              <w:jc w:val="center"/>
              <w:rPr>
                <w:rFonts w:ascii="Arial" w:eastAsia="Times New Roman" w:hAnsi="Arial" w:cs="Arial"/>
                <w:color w:val="000000"/>
                <w:sz w:val="20"/>
                <w:szCs w:val="20"/>
                <w:lang w:eastAsia="tr-TR"/>
              </w:rPr>
            </w:pPr>
            <w:r w:rsidRPr="003721F5">
              <w:rPr>
                <w:rFonts w:ascii="Arial" w:eastAsia="Times New Roman" w:hAnsi="Arial" w:cs="Arial"/>
                <w:color w:val="000000"/>
                <w:sz w:val="20"/>
                <w:szCs w:val="20"/>
                <w:lang w:eastAsia="tr-TR"/>
              </w:rPr>
              <w:t>246,5</w:t>
            </w:r>
          </w:p>
        </w:tc>
      </w:tr>
    </w:tbl>
    <w:p w14:paraId="5C233C20" w14:textId="2ED3A20D" w:rsidR="00A546F3" w:rsidRPr="00465D7F" w:rsidRDefault="00A546F3" w:rsidP="00465D7F">
      <w:pPr>
        <w:tabs>
          <w:tab w:val="left" w:pos="2205"/>
        </w:tabs>
        <w:spacing w:before="120" w:after="120" w:line="360" w:lineRule="auto"/>
        <w:jc w:val="both"/>
        <w:rPr>
          <w:rFonts w:ascii="Arial" w:hAnsi="Arial" w:cs="Arial"/>
          <w:sz w:val="20"/>
          <w:szCs w:val="20"/>
        </w:rPr>
      </w:pPr>
    </w:p>
    <w:p w14:paraId="7B6A51A1" w14:textId="3286B64C" w:rsidR="00197935" w:rsidRDefault="00277939" w:rsidP="00465D7F">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Annelerin yumurta hariç et grubundaki tüm besinler (tavuk-balık ve şarküteri ürünleri p&lt;0,05) ile ekmek, tahıl ve şeker grubundaki tüm besinleri çocuklardan fazla tükettikleri, çocukların ise süt-yoğurt (p&lt;0,05) ve meyveyi annelerden daha fazla tükettikleri, annelerin içeceklerden su (p&lt;0,05), çay ve kahveyi (p&lt;0,05) de çocuklardan anlamlı olarak daha fazla tükettikleri gözlenmiştir (Tablo 5). Anne ve çocukların sebze tüketim miktarlarının neredeyse benzer olduğu görülmüştür.</w:t>
      </w:r>
    </w:p>
    <w:p w14:paraId="663D6AD7" w14:textId="396D0D8D" w:rsidR="00197935" w:rsidRDefault="00197935" w:rsidP="00465D7F">
      <w:pPr>
        <w:tabs>
          <w:tab w:val="left" w:pos="2205"/>
        </w:tabs>
        <w:spacing w:before="120" w:after="120" w:line="360" w:lineRule="auto"/>
        <w:jc w:val="both"/>
        <w:rPr>
          <w:rFonts w:ascii="Arial" w:hAnsi="Arial" w:cs="Arial"/>
          <w:sz w:val="20"/>
          <w:szCs w:val="20"/>
        </w:rPr>
      </w:pPr>
    </w:p>
    <w:p w14:paraId="27ADA467" w14:textId="4B88D683" w:rsidR="0055366A" w:rsidRDefault="0055366A" w:rsidP="00465D7F">
      <w:pPr>
        <w:tabs>
          <w:tab w:val="left" w:pos="2205"/>
        </w:tabs>
        <w:spacing w:before="120" w:after="120" w:line="360" w:lineRule="auto"/>
        <w:jc w:val="both"/>
        <w:rPr>
          <w:rFonts w:ascii="Arial" w:hAnsi="Arial" w:cs="Arial"/>
          <w:sz w:val="20"/>
          <w:szCs w:val="20"/>
        </w:rPr>
      </w:pPr>
    </w:p>
    <w:p w14:paraId="5B9A4A49" w14:textId="4920C589" w:rsidR="0055366A" w:rsidRDefault="0055366A" w:rsidP="00465D7F">
      <w:pPr>
        <w:tabs>
          <w:tab w:val="left" w:pos="2205"/>
        </w:tabs>
        <w:spacing w:before="120" w:after="120" w:line="360" w:lineRule="auto"/>
        <w:jc w:val="both"/>
        <w:rPr>
          <w:rFonts w:ascii="Arial" w:hAnsi="Arial" w:cs="Arial"/>
          <w:sz w:val="20"/>
          <w:szCs w:val="20"/>
        </w:rPr>
      </w:pPr>
    </w:p>
    <w:p w14:paraId="0946EBA5" w14:textId="00CAC860" w:rsidR="0055366A" w:rsidRDefault="0055366A" w:rsidP="00465D7F">
      <w:pPr>
        <w:tabs>
          <w:tab w:val="left" w:pos="2205"/>
        </w:tabs>
        <w:spacing w:before="120" w:after="120" w:line="360" w:lineRule="auto"/>
        <w:jc w:val="both"/>
        <w:rPr>
          <w:rFonts w:ascii="Arial" w:hAnsi="Arial" w:cs="Arial"/>
          <w:sz w:val="20"/>
          <w:szCs w:val="20"/>
        </w:rPr>
      </w:pPr>
    </w:p>
    <w:p w14:paraId="7E75BD86" w14:textId="05F4B5CB" w:rsidR="0055366A" w:rsidRDefault="0055366A" w:rsidP="00465D7F">
      <w:pPr>
        <w:tabs>
          <w:tab w:val="left" w:pos="2205"/>
        </w:tabs>
        <w:spacing w:before="120" w:after="120" w:line="360" w:lineRule="auto"/>
        <w:jc w:val="both"/>
        <w:rPr>
          <w:rFonts w:ascii="Arial" w:hAnsi="Arial" w:cs="Arial"/>
          <w:sz w:val="20"/>
          <w:szCs w:val="20"/>
        </w:rPr>
      </w:pPr>
    </w:p>
    <w:p w14:paraId="17EEF25B" w14:textId="44D45D15" w:rsidR="0055366A" w:rsidRDefault="0055366A" w:rsidP="00465D7F">
      <w:pPr>
        <w:tabs>
          <w:tab w:val="left" w:pos="2205"/>
        </w:tabs>
        <w:spacing w:before="120" w:after="120" w:line="360" w:lineRule="auto"/>
        <w:jc w:val="both"/>
        <w:rPr>
          <w:rFonts w:ascii="Arial" w:hAnsi="Arial" w:cs="Arial"/>
          <w:sz w:val="20"/>
          <w:szCs w:val="20"/>
        </w:rPr>
      </w:pPr>
    </w:p>
    <w:p w14:paraId="2203C82C" w14:textId="0622F5C9" w:rsidR="0055366A" w:rsidRDefault="0055366A" w:rsidP="00465D7F">
      <w:pPr>
        <w:tabs>
          <w:tab w:val="left" w:pos="2205"/>
        </w:tabs>
        <w:spacing w:before="120" w:after="120" w:line="360" w:lineRule="auto"/>
        <w:jc w:val="both"/>
        <w:rPr>
          <w:rFonts w:ascii="Arial" w:hAnsi="Arial" w:cs="Arial"/>
          <w:sz w:val="20"/>
          <w:szCs w:val="20"/>
        </w:rPr>
      </w:pPr>
    </w:p>
    <w:p w14:paraId="063BE389" w14:textId="4294A522" w:rsidR="0055366A" w:rsidRDefault="0055366A" w:rsidP="00465D7F">
      <w:pPr>
        <w:tabs>
          <w:tab w:val="left" w:pos="2205"/>
        </w:tabs>
        <w:spacing w:before="120" w:after="120" w:line="360" w:lineRule="auto"/>
        <w:jc w:val="both"/>
        <w:rPr>
          <w:rFonts w:ascii="Arial" w:hAnsi="Arial" w:cs="Arial"/>
          <w:sz w:val="20"/>
          <w:szCs w:val="20"/>
        </w:rPr>
      </w:pPr>
    </w:p>
    <w:p w14:paraId="6B181B58" w14:textId="77777777" w:rsidR="0055366A" w:rsidRDefault="0055366A" w:rsidP="00465D7F">
      <w:pPr>
        <w:tabs>
          <w:tab w:val="left" w:pos="2205"/>
        </w:tabs>
        <w:spacing w:before="120" w:after="120" w:line="360" w:lineRule="auto"/>
        <w:jc w:val="both"/>
        <w:rPr>
          <w:rFonts w:ascii="Arial" w:hAnsi="Arial" w:cs="Arial"/>
          <w:sz w:val="20"/>
          <w:szCs w:val="20"/>
        </w:rPr>
      </w:pPr>
    </w:p>
    <w:p w14:paraId="25E135E5" w14:textId="77777777" w:rsidR="00197935" w:rsidRPr="00197935" w:rsidRDefault="00197935" w:rsidP="00197935">
      <w:pPr>
        <w:spacing w:after="240"/>
        <w:rPr>
          <w:rFonts w:ascii="Arial" w:hAnsi="Arial" w:cs="Arial"/>
          <w:b/>
          <w:bCs/>
          <w:sz w:val="20"/>
          <w:szCs w:val="20"/>
        </w:rPr>
      </w:pPr>
      <w:r w:rsidRPr="00197935">
        <w:rPr>
          <w:rFonts w:ascii="Arial" w:hAnsi="Arial" w:cs="Arial"/>
          <w:b/>
          <w:bCs/>
          <w:color w:val="002060"/>
          <w:sz w:val="20"/>
          <w:szCs w:val="20"/>
        </w:rPr>
        <w:lastRenderedPageBreak/>
        <w:t xml:space="preserve">Tablo 5: </w:t>
      </w:r>
      <w:r w:rsidRPr="00197935">
        <w:rPr>
          <w:rFonts w:ascii="Arial" w:hAnsi="Arial" w:cs="Arial"/>
          <w:sz w:val="20"/>
          <w:szCs w:val="20"/>
        </w:rPr>
        <w:t>Çocuklar ve annelerin besin gruplarına göre günlük tükettikleri besinler ve miktarları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6"/>
        <w:gridCol w:w="703"/>
        <w:gridCol w:w="1055"/>
        <w:gridCol w:w="935"/>
        <w:gridCol w:w="1116"/>
      </w:tblGrid>
      <w:tr w:rsidR="00197935" w:rsidRPr="00197935" w14:paraId="5B360413" w14:textId="77777777" w:rsidTr="00B93E5A">
        <w:tc>
          <w:tcPr>
            <w:tcW w:w="2689" w:type="dxa"/>
            <w:tcBorders>
              <w:top w:val="single" w:sz="4" w:space="0" w:color="auto"/>
              <w:bottom w:val="single" w:sz="4" w:space="0" w:color="auto"/>
            </w:tcBorders>
            <w:vAlign w:val="center"/>
          </w:tcPr>
          <w:p w14:paraId="4BDD467E" w14:textId="77777777" w:rsidR="00197935" w:rsidRPr="00197935" w:rsidRDefault="00197935" w:rsidP="00B93E5A">
            <w:pPr>
              <w:spacing w:line="276" w:lineRule="auto"/>
              <w:rPr>
                <w:rFonts w:ascii="Arial" w:hAnsi="Arial" w:cs="Arial"/>
                <w:b/>
                <w:bCs/>
                <w:sz w:val="20"/>
                <w:szCs w:val="20"/>
              </w:rPr>
            </w:pPr>
            <w:r w:rsidRPr="00197935">
              <w:rPr>
                <w:rFonts w:ascii="Arial" w:hAnsi="Arial" w:cs="Arial"/>
                <w:b/>
                <w:bCs/>
                <w:sz w:val="20"/>
                <w:szCs w:val="20"/>
              </w:rPr>
              <w:t>Besin Grubu / Besin</w:t>
            </w:r>
          </w:p>
        </w:tc>
        <w:tc>
          <w:tcPr>
            <w:tcW w:w="2409" w:type="dxa"/>
            <w:gridSpan w:val="2"/>
            <w:tcBorders>
              <w:top w:val="single" w:sz="4" w:space="0" w:color="auto"/>
              <w:bottom w:val="single" w:sz="4" w:space="0" w:color="auto"/>
            </w:tcBorders>
            <w:vAlign w:val="center"/>
          </w:tcPr>
          <w:p w14:paraId="02E62160" w14:textId="77777777" w:rsidR="00197935" w:rsidRPr="00197935" w:rsidRDefault="00197935" w:rsidP="00B93E5A">
            <w:pPr>
              <w:spacing w:line="276" w:lineRule="auto"/>
              <w:jc w:val="center"/>
              <w:rPr>
                <w:rFonts w:ascii="Arial" w:hAnsi="Arial" w:cs="Arial"/>
                <w:b/>
                <w:bCs/>
                <w:sz w:val="20"/>
                <w:szCs w:val="20"/>
              </w:rPr>
            </w:pPr>
            <w:r w:rsidRPr="00197935">
              <w:rPr>
                <w:rFonts w:ascii="Arial" w:hAnsi="Arial" w:cs="Arial"/>
                <w:b/>
                <w:bCs/>
                <w:sz w:val="20"/>
                <w:szCs w:val="20"/>
              </w:rPr>
              <w:t>Çocuklar (n=104)</w:t>
            </w:r>
          </w:p>
          <w:p w14:paraId="519B0BEF" w14:textId="77777777" w:rsidR="00197935" w:rsidRPr="00197935" w:rsidRDefault="00197935" w:rsidP="00B93E5A">
            <w:pPr>
              <w:spacing w:line="276" w:lineRule="auto"/>
              <w:jc w:val="center"/>
              <w:rPr>
                <w:rFonts w:ascii="Arial" w:hAnsi="Arial" w:cs="Arial"/>
                <w:b/>
                <w:bCs/>
                <w:sz w:val="20"/>
                <w:szCs w:val="20"/>
              </w:rPr>
            </w:pPr>
            <w:r w:rsidRPr="00197935">
              <w:rPr>
                <w:rFonts w:ascii="Arial" w:hAnsi="Arial" w:cs="Arial"/>
                <w:b/>
                <w:bCs/>
                <w:sz w:val="20"/>
                <w:szCs w:val="20"/>
              </w:rPr>
              <w:t>X±SS</w:t>
            </w:r>
          </w:p>
        </w:tc>
        <w:tc>
          <w:tcPr>
            <w:tcW w:w="1990" w:type="dxa"/>
            <w:gridSpan w:val="2"/>
            <w:tcBorders>
              <w:top w:val="single" w:sz="4" w:space="0" w:color="auto"/>
              <w:bottom w:val="single" w:sz="4" w:space="0" w:color="auto"/>
            </w:tcBorders>
            <w:vAlign w:val="center"/>
          </w:tcPr>
          <w:p w14:paraId="4425A22C" w14:textId="77777777" w:rsidR="00197935" w:rsidRPr="00197935" w:rsidRDefault="00197935" w:rsidP="00B93E5A">
            <w:pPr>
              <w:spacing w:line="276" w:lineRule="auto"/>
              <w:jc w:val="center"/>
              <w:rPr>
                <w:rFonts w:ascii="Arial" w:hAnsi="Arial" w:cs="Arial"/>
                <w:b/>
                <w:bCs/>
                <w:sz w:val="20"/>
                <w:szCs w:val="20"/>
              </w:rPr>
            </w:pPr>
            <w:r w:rsidRPr="00197935">
              <w:rPr>
                <w:rFonts w:ascii="Arial" w:hAnsi="Arial" w:cs="Arial"/>
                <w:b/>
                <w:bCs/>
                <w:sz w:val="20"/>
                <w:szCs w:val="20"/>
              </w:rPr>
              <w:t>Anneler (n=104)</w:t>
            </w:r>
          </w:p>
          <w:p w14:paraId="72CB545D" w14:textId="77777777" w:rsidR="00197935" w:rsidRPr="00197935" w:rsidRDefault="00197935" w:rsidP="00B93E5A">
            <w:pPr>
              <w:spacing w:line="276" w:lineRule="auto"/>
              <w:jc w:val="center"/>
              <w:rPr>
                <w:rFonts w:ascii="Arial" w:hAnsi="Arial" w:cs="Arial"/>
                <w:b/>
                <w:bCs/>
                <w:sz w:val="20"/>
                <w:szCs w:val="20"/>
              </w:rPr>
            </w:pPr>
            <w:r w:rsidRPr="00197935">
              <w:rPr>
                <w:rFonts w:ascii="Arial" w:hAnsi="Arial" w:cs="Arial"/>
                <w:b/>
                <w:bCs/>
                <w:sz w:val="20"/>
                <w:szCs w:val="20"/>
              </w:rPr>
              <w:t>X±SS</w:t>
            </w:r>
          </w:p>
        </w:tc>
        <w:tc>
          <w:tcPr>
            <w:tcW w:w="1116" w:type="dxa"/>
            <w:tcBorders>
              <w:top w:val="single" w:sz="4" w:space="0" w:color="auto"/>
              <w:bottom w:val="single" w:sz="4" w:space="0" w:color="auto"/>
            </w:tcBorders>
            <w:vAlign w:val="center"/>
          </w:tcPr>
          <w:p w14:paraId="7D706094" w14:textId="77777777" w:rsidR="00197935" w:rsidRPr="00197935" w:rsidRDefault="00197935" w:rsidP="00B93E5A">
            <w:pPr>
              <w:spacing w:line="276" w:lineRule="auto"/>
              <w:jc w:val="center"/>
              <w:rPr>
                <w:rFonts w:ascii="Arial" w:hAnsi="Arial" w:cs="Arial"/>
                <w:b/>
                <w:bCs/>
                <w:sz w:val="20"/>
                <w:szCs w:val="20"/>
              </w:rPr>
            </w:pPr>
            <w:r w:rsidRPr="00197935">
              <w:rPr>
                <w:rFonts w:ascii="Arial" w:hAnsi="Arial" w:cs="Arial"/>
                <w:b/>
                <w:bCs/>
                <w:sz w:val="20"/>
                <w:szCs w:val="20"/>
              </w:rPr>
              <w:t>p</w:t>
            </w:r>
          </w:p>
        </w:tc>
      </w:tr>
      <w:tr w:rsidR="00197935" w:rsidRPr="00197935" w14:paraId="291F5B52" w14:textId="77777777" w:rsidTr="00B93E5A">
        <w:tc>
          <w:tcPr>
            <w:tcW w:w="2689" w:type="dxa"/>
            <w:tcBorders>
              <w:top w:val="single" w:sz="4" w:space="0" w:color="auto"/>
            </w:tcBorders>
          </w:tcPr>
          <w:p w14:paraId="424745E9" w14:textId="77777777" w:rsidR="00197935" w:rsidRPr="00197935" w:rsidRDefault="00197935" w:rsidP="00B93E5A">
            <w:pPr>
              <w:spacing w:line="276" w:lineRule="auto"/>
              <w:jc w:val="both"/>
              <w:rPr>
                <w:rFonts w:ascii="Arial" w:hAnsi="Arial" w:cs="Arial"/>
                <w:b/>
                <w:bCs/>
                <w:sz w:val="20"/>
                <w:szCs w:val="20"/>
              </w:rPr>
            </w:pPr>
            <w:r w:rsidRPr="00197935">
              <w:rPr>
                <w:rFonts w:ascii="Arial" w:hAnsi="Arial" w:cs="Arial"/>
                <w:b/>
                <w:bCs/>
                <w:sz w:val="20"/>
                <w:szCs w:val="20"/>
              </w:rPr>
              <w:t>Süt (ml/g)</w:t>
            </w:r>
          </w:p>
        </w:tc>
        <w:tc>
          <w:tcPr>
            <w:tcW w:w="2409" w:type="dxa"/>
            <w:gridSpan w:val="2"/>
            <w:tcBorders>
              <w:top w:val="single" w:sz="4" w:space="0" w:color="auto"/>
            </w:tcBorders>
          </w:tcPr>
          <w:p w14:paraId="4351E2E5"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377A5092"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6A71C1A9" w14:textId="77777777" w:rsidR="00197935" w:rsidRPr="00197935" w:rsidRDefault="00197935" w:rsidP="00B93E5A">
            <w:pPr>
              <w:spacing w:line="276" w:lineRule="auto"/>
              <w:jc w:val="center"/>
              <w:rPr>
                <w:rFonts w:ascii="Arial" w:hAnsi="Arial" w:cs="Arial"/>
                <w:sz w:val="20"/>
                <w:szCs w:val="20"/>
              </w:rPr>
            </w:pPr>
          </w:p>
        </w:tc>
      </w:tr>
      <w:tr w:rsidR="00197935" w:rsidRPr="00197935" w14:paraId="15B35539" w14:textId="77777777" w:rsidTr="00B93E5A">
        <w:tc>
          <w:tcPr>
            <w:tcW w:w="2689" w:type="dxa"/>
          </w:tcPr>
          <w:p w14:paraId="32FF13FC"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Süt-Yoğurt</w:t>
            </w:r>
          </w:p>
        </w:tc>
        <w:tc>
          <w:tcPr>
            <w:tcW w:w="2409" w:type="dxa"/>
            <w:gridSpan w:val="2"/>
          </w:tcPr>
          <w:p w14:paraId="7EAE710D"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518 ± 163</w:t>
            </w:r>
          </w:p>
        </w:tc>
        <w:tc>
          <w:tcPr>
            <w:tcW w:w="1990" w:type="dxa"/>
            <w:gridSpan w:val="2"/>
          </w:tcPr>
          <w:p w14:paraId="0533FD02"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274 ± 107</w:t>
            </w:r>
          </w:p>
        </w:tc>
        <w:tc>
          <w:tcPr>
            <w:tcW w:w="1116" w:type="dxa"/>
          </w:tcPr>
          <w:p w14:paraId="367DDDD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0,000</w:t>
            </w:r>
          </w:p>
        </w:tc>
      </w:tr>
      <w:tr w:rsidR="00197935" w:rsidRPr="00197935" w14:paraId="4F4DD6CB" w14:textId="77777777" w:rsidTr="00B93E5A">
        <w:tc>
          <w:tcPr>
            <w:tcW w:w="2689" w:type="dxa"/>
            <w:tcBorders>
              <w:bottom w:val="single" w:sz="4" w:space="0" w:color="auto"/>
            </w:tcBorders>
          </w:tcPr>
          <w:p w14:paraId="1BD92B53"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Peynir</w:t>
            </w:r>
          </w:p>
        </w:tc>
        <w:tc>
          <w:tcPr>
            <w:tcW w:w="2409" w:type="dxa"/>
            <w:gridSpan w:val="2"/>
            <w:tcBorders>
              <w:bottom w:val="single" w:sz="4" w:space="0" w:color="auto"/>
            </w:tcBorders>
          </w:tcPr>
          <w:p w14:paraId="755FCACB"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32 ± 10</w:t>
            </w:r>
          </w:p>
        </w:tc>
        <w:tc>
          <w:tcPr>
            <w:tcW w:w="1990" w:type="dxa"/>
            <w:gridSpan w:val="2"/>
            <w:tcBorders>
              <w:bottom w:val="single" w:sz="4" w:space="0" w:color="auto"/>
            </w:tcBorders>
          </w:tcPr>
          <w:p w14:paraId="76F3BE1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51 ± 18</w:t>
            </w:r>
          </w:p>
        </w:tc>
        <w:tc>
          <w:tcPr>
            <w:tcW w:w="1116" w:type="dxa"/>
            <w:tcBorders>
              <w:bottom w:val="single" w:sz="4" w:space="0" w:color="auto"/>
            </w:tcBorders>
          </w:tcPr>
          <w:p w14:paraId="7FCF507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0,04</w:t>
            </w:r>
          </w:p>
        </w:tc>
      </w:tr>
      <w:tr w:rsidR="00197935" w:rsidRPr="00197935" w14:paraId="3AAB89DA" w14:textId="77777777" w:rsidTr="00B93E5A">
        <w:tc>
          <w:tcPr>
            <w:tcW w:w="2689" w:type="dxa"/>
            <w:tcBorders>
              <w:top w:val="single" w:sz="4" w:space="0" w:color="auto"/>
            </w:tcBorders>
          </w:tcPr>
          <w:p w14:paraId="7835F831" w14:textId="77777777" w:rsidR="00197935" w:rsidRPr="00197935" w:rsidRDefault="00197935" w:rsidP="00B93E5A">
            <w:pPr>
              <w:spacing w:line="276" w:lineRule="auto"/>
              <w:jc w:val="both"/>
              <w:rPr>
                <w:rFonts w:ascii="Arial" w:hAnsi="Arial" w:cs="Arial"/>
                <w:b/>
                <w:bCs/>
                <w:sz w:val="20"/>
                <w:szCs w:val="20"/>
              </w:rPr>
            </w:pPr>
            <w:r w:rsidRPr="00197935">
              <w:rPr>
                <w:rFonts w:ascii="Arial" w:hAnsi="Arial" w:cs="Arial"/>
                <w:b/>
                <w:bCs/>
                <w:sz w:val="20"/>
                <w:szCs w:val="20"/>
              </w:rPr>
              <w:t>Et (g)</w:t>
            </w:r>
          </w:p>
        </w:tc>
        <w:tc>
          <w:tcPr>
            <w:tcW w:w="2409" w:type="dxa"/>
            <w:gridSpan w:val="2"/>
            <w:tcBorders>
              <w:top w:val="single" w:sz="4" w:space="0" w:color="auto"/>
            </w:tcBorders>
          </w:tcPr>
          <w:p w14:paraId="497F76D2"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39FE3C6B"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69609E73" w14:textId="77777777" w:rsidR="00197935" w:rsidRPr="00197935" w:rsidRDefault="00197935" w:rsidP="00B93E5A">
            <w:pPr>
              <w:spacing w:line="276" w:lineRule="auto"/>
              <w:jc w:val="center"/>
              <w:rPr>
                <w:rFonts w:ascii="Arial" w:hAnsi="Arial" w:cs="Arial"/>
                <w:sz w:val="20"/>
                <w:szCs w:val="20"/>
              </w:rPr>
            </w:pPr>
          </w:p>
        </w:tc>
      </w:tr>
      <w:tr w:rsidR="00197935" w:rsidRPr="00197935" w14:paraId="7C2F1680" w14:textId="77777777" w:rsidTr="00B93E5A">
        <w:tc>
          <w:tcPr>
            <w:tcW w:w="2689" w:type="dxa"/>
          </w:tcPr>
          <w:p w14:paraId="61D4557F"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Kırmızı et</w:t>
            </w:r>
          </w:p>
        </w:tc>
        <w:tc>
          <w:tcPr>
            <w:tcW w:w="2409" w:type="dxa"/>
            <w:gridSpan w:val="2"/>
          </w:tcPr>
          <w:p w14:paraId="29E0D928"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26,7 ± 8,6</w:t>
            </w:r>
          </w:p>
        </w:tc>
        <w:tc>
          <w:tcPr>
            <w:tcW w:w="1990" w:type="dxa"/>
            <w:gridSpan w:val="2"/>
          </w:tcPr>
          <w:p w14:paraId="31F79C3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42,6 ± 21,8</w:t>
            </w:r>
          </w:p>
        </w:tc>
        <w:tc>
          <w:tcPr>
            <w:tcW w:w="1116" w:type="dxa"/>
          </w:tcPr>
          <w:p w14:paraId="0330A4CE"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0,069</w:t>
            </w:r>
          </w:p>
        </w:tc>
      </w:tr>
      <w:tr w:rsidR="00197935" w:rsidRPr="00197935" w14:paraId="17C0360F" w14:textId="77777777" w:rsidTr="00B93E5A">
        <w:tc>
          <w:tcPr>
            <w:tcW w:w="2689" w:type="dxa"/>
          </w:tcPr>
          <w:p w14:paraId="357F1807" w14:textId="77777777" w:rsidR="00197935" w:rsidRPr="00197935" w:rsidRDefault="00197935" w:rsidP="00B93E5A">
            <w:pPr>
              <w:spacing w:line="276" w:lineRule="auto"/>
              <w:rPr>
                <w:rFonts w:ascii="Arial" w:hAnsi="Arial" w:cs="Arial"/>
                <w:b/>
                <w:bCs/>
                <w:sz w:val="20"/>
                <w:szCs w:val="20"/>
              </w:rPr>
            </w:pPr>
            <w:r w:rsidRPr="00197935">
              <w:rPr>
                <w:rFonts w:ascii="Arial" w:hAnsi="Arial" w:cs="Arial"/>
                <w:sz w:val="20"/>
                <w:szCs w:val="20"/>
              </w:rPr>
              <w:t>Tavuk-Balık</w:t>
            </w:r>
          </w:p>
        </w:tc>
        <w:tc>
          <w:tcPr>
            <w:tcW w:w="2409" w:type="dxa"/>
            <w:gridSpan w:val="2"/>
          </w:tcPr>
          <w:p w14:paraId="67C981C2"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16,3 ± 3,7</w:t>
            </w:r>
          </w:p>
        </w:tc>
        <w:tc>
          <w:tcPr>
            <w:tcW w:w="1990" w:type="dxa"/>
            <w:gridSpan w:val="2"/>
          </w:tcPr>
          <w:p w14:paraId="3883D8AD"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56,9 ± 32,8</w:t>
            </w:r>
          </w:p>
        </w:tc>
        <w:tc>
          <w:tcPr>
            <w:tcW w:w="1116" w:type="dxa"/>
          </w:tcPr>
          <w:p w14:paraId="351C3F9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0,053</w:t>
            </w:r>
          </w:p>
        </w:tc>
      </w:tr>
      <w:tr w:rsidR="00197935" w:rsidRPr="00197935" w14:paraId="64ED2949" w14:textId="77777777" w:rsidTr="00B93E5A">
        <w:tc>
          <w:tcPr>
            <w:tcW w:w="2689" w:type="dxa"/>
          </w:tcPr>
          <w:p w14:paraId="43E6ABC0"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Şarküteri (Sucuk, sosis vb)</w:t>
            </w:r>
          </w:p>
        </w:tc>
        <w:tc>
          <w:tcPr>
            <w:tcW w:w="2409" w:type="dxa"/>
            <w:gridSpan w:val="2"/>
          </w:tcPr>
          <w:p w14:paraId="0357B77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0,85 ± 0,3</w:t>
            </w:r>
          </w:p>
        </w:tc>
        <w:tc>
          <w:tcPr>
            <w:tcW w:w="1990" w:type="dxa"/>
            <w:gridSpan w:val="2"/>
          </w:tcPr>
          <w:p w14:paraId="572664D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4,7 ± 2,2</w:t>
            </w:r>
          </w:p>
        </w:tc>
        <w:tc>
          <w:tcPr>
            <w:tcW w:w="1116" w:type="dxa"/>
          </w:tcPr>
          <w:p w14:paraId="76F660D1"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0,057</w:t>
            </w:r>
          </w:p>
        </w:tc>
      </w:tr>
      <w:tr w:rsidR="00197935" w:rsidRPr="00197935" w14:paraId="18AF99F8" w14:textId="77777777" w:rsidTr="00B93E5A">
        <w:tc>
          <w:tcPr>
            <w:tcW w:w="2689" w:type="dxa"/>
          </w:tcPr>
          <w:p w14:paraId="7955BCFE"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Yumurta</w:t>
            </w:r>
          </w:p>
        </w:tc>
        <w:tc>
          <w:tcPr>
            <w:tcW w:w="2409" w:type="dxa"/>
            <w:gridSpan w:val="2"/>
          </w:tcPr>
          <w:p w14:paraId="6940568E"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45,4 ± 15,2</w:t>
            </w:r>
          </w:p>
        </w:tc>
        <w:tc>
          <w:tcPr>
            <w:tcW w:w="1990" w:type="dxa"/>
            <w:gridSpan w:val="2"/>
          </w:tcPr>
          <w:p w14:paraId="64457035"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43,9 ± 13,6</w:t>
            </w:r>
          </w:p>
        </w:tc>
        <w:tc>
          <w:tcPr>
            <w:tcW w:w="1116" w:type="dxa"/>
          </w:tcPr>
          <w:p w14:paraId="56EE8D4D"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0,061</w:t>
            </w:r>
          </w:p>
        </w:tc>
      </w:tr>
      <w:tr w:rsidR="00197935" w:rsidRPr="00197935" w14:paraId="554AF31F" w14:textId="77777777" w:rsidTr="00B93E5A">
        <w:tc>
          <w:tcPr>
            <w:tcW w:w="2689" w:type="dxa"/>
          </w:tcPr>
          <w:p w14:paraId="23B26E27"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Kuru Baklagiller</w:t>
            </w:r>
          </w:p>
        </w:tc>
        <w:tc>
          <w:tcPr>
            <w:tcW w:w="2409" w:type="dxa"/>
            <w:gridSpan w:val="2"/>
          </w:tcPr>
          <w:p w14:paraId="0F388458"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14,7 ± 4,1</w:t>
            </w:r>
          </w:p>
        </w:tc>
        <w:tc>
          <w:tcPr>
            <w:tcW w:w="1990" w:type="dxa"/>
            <w:gridSpan w:val="2"/>
          </w:tcPr>
          <w:p w14:paraId="0639E3F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53,2 ± 18,6</w:t>
            </w:r>
          </w:p>
        </w:tc>
        <w:tc>
          <w:tcPr>
            <w:tcW w:w="1116" w:type="dxa"/>
          </w:tcPr>
          <w:p w14:paraId="75EB0C7C"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0,243</w:t>
            </w:r>
          </w:p>
        </w:tc>
      </w:tr>
      <w:tr w:rsidR="00197935" w:rsidRPr="00197935" w14:paraId="2864D5EB" w14:textId="77777777" w:rsidTr="00B93E5A">
        <w:tc>
          <w:tcPr>
            <w:tcW w:w="2689" w:type="dxa"/>
            <w:tcBorders>
              <w:bottom w:val="single" w:sz="4" w:space="0" w:color="auto"/>
            </w:tcBorders>
          </w:tcPr>
          <w:p w14:paraId="375DD2B1"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Yağlı Tohumlar</w:t>
            </w:r>
          </w:p>
        </w:tc>
        <w:tc>
          <w:tcPr>
            <w:tcW w:w="2409" w:type="dxa"/>
            <w:gridSpan w:val="2"/>
            <w:tcBorders>
              <w:bottom w:val="single" w:sz="4" w:space="0" w:color="auto"/>
            </w:tcBorders>
          </w:tcPr>
          <w:p w14:paraId="25688F64"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12,3 ± 2,7</w:t>
            </w:r>
          </w:p>
        </w:tc>
        <w:tc>
          <w:tcPr>
            <w:tcW w:w="1990" w:type="dxa"/>
            <w:gridSpan w:val="2"/>
            <w:tcBorders>
              <w:bottom w:val="single" w:sz="4" w:space="0" w:color="auto"/>
            </w:tcBorders>
          </w:tcPr>
          <w:p w14:paraId="3751C6EC"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25,4 ± 6,1</w:t>
            </w:r>
          </w:p>
        </w:tc>
        <w:tc>
          <w:tcPr>
            <w:tcW w:w="1116" w:type="dxa"/>
            <w:tcBorders>
              <w:bottom w:val="single" w:sz="4" w:space="0" w:color="auto"/>
            </w:tcBorders>
          </w:tcPr>
          <w:p w14:paraId="57490C2C"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0,096</w:t>
            </w:r>
          </w:p>
        </w:tc>
      </w:tr>
      <w:tr w:rsidR="00197935" w:rsidRPr="00197935" w14:paraId="4D63AF3D" w14:textId="77777777" w:rsidTr="00B93E5A">
        <w:tc>
          <w:tcPr>
            <w:tcW w:w="2689" w:type="dxa"/>
            <w:tcBorders>
              <w:top w:val="single" w:sz="4" w:space="0" w:color="auto"/>
            </w:tcBorders>
          </w:tcPr>
          <w:p w14:paraId="3F6F5B5B" w14:textId="77777777" w:rsidR="00197935" w:rsidRPr="00197935" w:rsidRDefault="00197935" w:rsidP="00B93E5A">
            <w:pPr>
              <w:spacing w:line="276" w:lineRule="auto"/>
              <w:rPr>
                <w:rFonts w:ascii="Arial" w:hAnsi="Arial" w:cs="Arial"/>
                <w:b/>
                <w:bCs/>
                <w:sz w:val="20"/>
                <w:szCs w:val="20"/>
              </w:rPr>
            </w:pPr>
            <w:r w:rsidRPr="00197935">
              <w:rPr>
                <w:rFonts w:ascii="Arial" w:hAnsi="Arial" w:cs="Arial"/>
                <w:b/>
                <w:bCs/>
                <w:sz w:val="20"/>
                <w:szCs w:val="20"/>
              </w:rPr>
              <w:t>Ekmek ve Tahıl (g)</w:t>
            </w:r>
          </w:p>
        </w:tc>
        <w:tc>
          <w:tcPr>
            <w:tcW w:w="2409" w:type="dxa"/>
            <w:gridSpan w:val="2"/>
            <w:tcBorders>
              <w:top w:val="single" w:sz="4" w:space="0" w:color="auto"/>
            </w:tcBorders>
          </w:tcPr>
          <w:p w14:paraId="2E109ABC"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4E0CEE9F"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612B18CF" w14:textId="77777777" w:rsidR="00197935" w:rsidRPr="00197935" w:rsidRDefault="00197935" w:rsidP="00B93E5A">
            <w:pPr>
              <w:spacing w:line="276" w:lineRule="auto"/>
              <w:jc w:val="center"/>
              <w:rPr>
                <w:rFonts w:ascii="Arial" w:hAnsi="Arial" w:cs="Arial"/>
                <w:sz w:val="20"/>
                <w:szCs w:val="20"/>
              </w:rPr>
            </w:pPr>
          </w:p>
        </w:tc>
      </w:tr>
      <w:tr w:rsidR="00197935" w:rsidRPr="00197935" w14:paraId="314C8C0B" w14:textId="77777777" w:rsidTr="00B93E5A">
        <w:tc>
          <w:tcPr>
            <w:tcW w:w="2689" w:type="dxa"/>
          </w:tcPr>
          <w:p w14:paraId="0446A289"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Ekmek</w:t>
            </w:r>
          </w:p>
        </w:tc>
        <w:tc>
          <w:tcPr>
            <w:tcW w:w="2409" w:type="dxa"/>
            <w:gridSpan w:val="2"/>
          </w:tcPr>
          <w:p w14:paraId="24D62069"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54,4 ± 15,5</w:t>
            </w:r>
          </w:p>
        </w:tc>
        <w:tc>
          <w:tcPr>
            <w:tcW w:w="1990" w:type="dxa"/>
            <w:gridSpan w:val="2"/>
          </w:tcPr>
          <w:p w14:paraId="45A6304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99,5 ± 24,8</w:t>
            </w:r>
          </w:p>
        </w:tc>
        <w:tc>
          <w:tcPr>
            <w:tcW w:w="1116" w:type="dxa"/>
          </w:tcPr>
          <w:p w14:paraId="1397600D"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0,322</w:t>
            </w:r>
          </w:p>
        </w:tc>
      </w:tr>
      <w:tr w:rsidR="00197935" w:rsidRPr="00197935" w14:paraId="6C9408EB" w14:textId="77777777" w:rsidTr="00B93E5A">
        <w:tc>
          <w:tcPr>
            <w:tcW w:w="2689" w:type="dxa"/>
            <w:tcBorders>
              <w:bottom w:val="single" w:sz="4" w:space="0" w:color="auto"/>
            </w:tcBorders>
          </w:tcPr>
          <w:p w14:paraId="60A55A1C"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Tahıllar</w:t>
            </w:r>
          </w:p>
        </w:tc>
        <w:tc>
          <w:tcPr>
            <w:tcW w:w="2409" w:type="dxa"/>
            <w:gridSpan w:val="2"/>
            <w:tcBorders>
              <w:bottom w:val="single" w:sz="4" w:space="0" w:color="auto"/>
            </w:tcBorders>
          </w:tcPr>
          <w:p w14:paraId="427ED564"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76,8 ± 9,5</w:t>
            </w:r>
          </w:p>
        </w:tc>
        <w:tc>
          <w:tcPr>
            <w:tcW w:w="1990" w:type="dxa"/>
            <w:gridSpan w:val="2"/>
            <w:tcBorders>
              <w:bottom w:val="single" w:sz="4" w:space="0" w:color="auto"/>
            </w:tcBorders>
          </w:tcPr>
          <w:p w14:paraId="16CD226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11,2 ± 12,6</w:t>
            </w:r>
          </w:p>
        </w:tc>
        <w:tc>
          <w:tcPr>
            <w:tcW w:w="1116" w:type="dxa"/>
            <w:tcBorders>
              <w:bottom w:val="single" w:sz="4" w:space="0" w:color="auto"/>
            </w:tcBorders>
          </w:tcPr>
          <w:p w14:paraId="56AE021D"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0,412</w:t>
            </w:r>
          </w:p>
        </w:tc>
      </w:tr>
      <w:tr w:rsidR="00197935" w:rsidRPr="00197935" w14:paraId="50A22D70" w14:textId="77777777" w:rsidTr="00B93E5A">
        <w:tc>
          <w:tcPr>
            <w:tcW w:w="2689" w:type="dxa"/>
            <w:tcBorders>
              <w:top w:val="single" w:sz="4" w:space="0" w:color="auto"/>
            </w:tcBorders>
          </w:tcPr>
          <w:p w14:paraId="06271F47" w14:textId="77777777" w:rsidR="00197935" w:rsidRPr="00197935" w:rsidRDefault="00197935" w:rsidP="00B93E5A">
            <w:pPr>
              <w:spacing w:line="276" w:lineRule="auto"/>
              <w:rPr>
                <w:rFonts w:ascii="Arial" w:hAnsi="Arial" w:cs="Arial"/>
                <w:b/>
                <w:bCs/>
                <w:sz w:val="20"/>
                <w:szCs w:val="20"/>
              </w:rPr>
            </w:pPr>
            <w:r w:rsidRPr="00197935">
              <w:rPr>
                <w:rFonts w:ascii="Arial" w:hAnsi="Arial" w:cs="Arial"/>
                <w:b/>
                <w:bCs/>
                <w:sz w:val="20"/>
                <w:szCs w:val="20"/>
              </w:rPr>
              <w:t>Sebze ve Meyve (g)</w:t>
            </w:r>
          </w:p>
        </w:tc>
        <w:tc>
          <w:tcPr>
            <w:tcW w:w="2409" w:type="dxa"/>
            <w:gridSpan w:val="2"/>
            <w:tcBorders>
              <w:top w:val="single" w:sz="4" w:space="0" w:color="auto"/>
            </w:tcBorders>
          </w:tcPr>
          <w:p w14:paraId="25E79CAB"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4172169A"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50D9DA8D" w14:textId="77777777" w:rsidR="00197935" w:rsidRPr="00197935" w:rsidRDefault="00197935" w:rsidP="00B93E5A">
            <w:pPr>
              <w:spacing w:line="276" w:lineRule="auto"/>
              <w:jc w:val="center"/>
              <w:rPr>
                <w:rFonts w:ascii="Arial" w:hAnsi="Arial" w:cs="Arial"/>
                <w:sz w:val="20"/>
                <w:szCs w:val="20"/>
              </w:rPr>
            </w:pPr>
          </w:p>
        </w:tc>
      </w:tr>
      <w:tr w:rsidR="00197935" w:rsidRPr="00197935" w14:paraId="14066F01" w14:textId="77777777" w:rsidTr="00B93E5A">
        <w:tc>
          <w:tcPr>
            <w:tcW w:w="2689" w:type="dxa"/>
          </w:tcPr>
          <w:p w14:paraId="78B5EFD6"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Sebzeler</w:t>
            </w:r>
          </w:p>
        </w:tc>
        <w:tc>
          <w:tcPr>
            <w:tcW w:w="2409" w:type="dxa"/>
            <w:gridSpan w:val="2"/>
          </w:tcPr>
          <w:p w14:paraId="76BECFE3"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147,5 ± 42,6</w:t>
            </w:r>
          </w:p>
        </w:tc>
        <w:tc>
          <w:tcPr>
            <w:tcW w:w="1990" w:type="dxa"/>
            <w:gridSpan w:val="2"/>
          </w:tcPr>
          <w:p w14:paraId="113A2E14"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158,0 ± 60,4</w:t>
            </w:r>
          </w:p>
        </w:tc>
        <w:tc>
          <w:tcPr>
            <w:tcW w:w="1116" w:type="dxa"/>
          </w:tcPr>
          <w:p w14:paraId="00067D6D"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0,161</w:t>
            </w:r>
          </w:p>
        </w:tc>
      </w:tr>
      <w:tr w:rsidR="00197935" w:rsidRPr="00197935" w14:paraId="44254BE9" w14:textId="77777777" w:rsidTr="00B93E5A">
        <w:tc>
          <w:tcPr>
            <w:tcW w:w="2689" w:type="dxa"/>
            <w:tcBorders>
              <w:bottom w:val="single" w:sz="4" w:space="0" w:color="auto"/>
            </w:tcBorders>
          </w:tcPr>
          <w:p w14:paraId="55DD39E0"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Meyveler</w:t>
            </w:r>
          </w:p>
        </w:tc>
        <w:tc>
          <w:tcPr>
            <w:tcW w:w="2409" w:type="dxa"/>
            <w:gridSpan w:val="2"/>
            <w:tcBorders>
              <w:bottom w:val="single" w:sz="4" w:space="0" w:color="auto"/>
            </w:tcBorders>
          </w:tcPr>
          <w:p w14:paraId="23023CEF"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190,3 ± 87,5</w:t>
            </w:r>
          </w:p>
        </w:tc>
        <w:tc>
          <w:tcPr>
            <w:tcW w:w="1990" w:type="dxa"/>
            <w:gridSpan w:val="2"/>
            <w:tcBorders>
              <w:bottom w:val="single" w:sz="4" w:space="0" w:color="auto"/>
            </w:tcBorders>
          </w:tcPr>
          <w:p w14:paraId="27E85612"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142,9 ± 65,8</w:t>
            </w:r>
          </w:p>
        </w:tc>
        <w:tc>
          <w:tcPr>
            <w:tcW w:w="1116" w:type="dxa"/>
            <w:tcBorders>
              <w:bottom w:val="single" w:sz="4" w:space="0" w:color="auto"/>
            </w:tcBorders>
          </w:tcPr>
          <w:p w14:paraId="173AC1B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0,373</w:t>
            </w:r>
          </w:p>
        </w:tc>
      </w:tr>
      <w:tr w:rsidR="00197935" w:rsidRPr="00197935" w14:paraId="5FFD89CD" w14:textId="77777777" w:rsidTr="00B93E5A">
        <w:tc>
          <w:tcPr>
            <w:tcW w:w="2689" w:type="dxa"/>
            <w:tcBorders>
              <w:top w:val="single" w:sz="4" w:space="0" w:color="auto"/>
            </w:tcBorders>
          </w:tcPr>
          <w:p w14:paraId="65DE14B7" w14:textId="77777777" w:rsidR="00197935" w:rsidRPr="00197935" w:rsidRDefault="00197935" w:rsidP="00B93E5A">
            <w:pPr>
              <w:spacing w:line="276" w:lineRule="auto"/>
              <w:rPr>
                <w:rFonts w:ascii="Arial" w:hAnsi="Arial" w:cs="Arial"/>
                <w:b/>
                <w:bCs/>
                <w:sz w:val="20"/>
                <w:szCs w:val="20"/>
              </w:rPr>
            </w:pPr>
            <w:r w:rsidRPr="00197935">
              <w:rPr>
                <w:rFonts w:ascii="Arial" w:hAnsi="Arial" w:cs="Arial"/>
                <w:b/>
                <w:bCs/>
                <w:sz w:val="20"/>
                <w:szCs w:val="20"/>
              </w:rPr>
              <w:t>Şeker (g)</w:t>
            </w:r>
          </w:p>
        </w:tc>
        <w:tc>
          <w:tcPr>
            <w:tcW w:w="2409" w:type="dxa"/>
            <w:gridSpan w:val="2"/>
            <w:tcBorders>
              <w:top w:val="single" w:sz="4" w:space="0" w:color="auto"/>
            </w:tcBorders>
          </w:tcPr>
          <w:p w14:paraId="13CD9FFA"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527EF816"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6C003BA8" w14:textId="77777777" w:rsidR="00197935" w:rsidRPr="00197935" w:rsidRDefault="00197935" w:rsidP="00B93E5A">
            <w:pPr>
              <w:spacing w:line="276" w:lineRule="auto"/>
              <w:jc w:val="center"/>
              <w:rPr>
                <w:rFonts w:ascii="Arial" w:hAnsi="Arial" w:cs="Arial"/>
                <w:sz w:val="20"/>
                <w:szCs w:val="20"/>
              </w:rPr>
            </w:pPr>
          </w:p>
        </w:tc>
      </w:tr>
      <w:tr w:rsidR="00197935" w:rsidRPr="00197935" w14:paraId="5B0634EF" w14:textId="77777777" w:rsidTr="00B93E5A">
        <w:tc>
          <w:tcPr>
            <w:tcW w:w="2689" w:type="dxa"/>
          </w:tcPr>
          <w:p w14:paraId="1C9C5B5C"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Şeker, Reçel, Bal, Pekmez</w:t>
            </w:r>
          </w:p>
        </w:tc>
        <w:tc>
          <w:tcPr>
            <w:tcW w:w="2409" w:type="dxa"/>
            <w:gridSpan w:val="2"/>
          </w:tcPr>
          <w:p w14:paraId="3569A2C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22,4 ± 13,6</w:t>
            </w:r>
          </w:p>
        </w:tc>
        <w:tc>
          <w:tcPr>
            <w:tcW w:w="1990" w:type="dxa"/>
            <w:gridSpan w:val="2"/>
          </w:tcPr>
          <w:p w14:paraId="309580C9"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46,7 ± 16,2</w:t>
            </w:r>
          </w:p>
        </w:tc>
        <w:tc>
          <w:tcPr>
            <w:tcW w:w="1116" w:type="dxa"/>
          </w:tcPr>
          <w:p w14:paraId="727A5B1C"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0,521</w:t>
            </w:r>
          </w:p>
        </w:tc>
      </w:tr>
      <w:tr w:rsidR="00197935" w:rsidRPr="00197935" w14:paraId="1DBA6FC8" w14:textId="77777777" w:rsidTr="00B93E5A">
        <w:tc>
          <w:tcPr>
            <w:tcW w:w="2689" w:type="dxa"/>
          </w:tcPr>
          <w:p w14:paraId="1829A718"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Çikolata, gofret, vb.</w:t>
            </w:r>
          </w:p>
        </w:tc>
        <w:tc>
          <w:tcPr>
            <w:tcW w:w="2409" w:type="dxa"/>
            <w:gridSpan w:val="2"/>
          </w:tcPr>
          <w:p w14:paraId="10FBF74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2,9 ± 0,7</w:t>
            </w:r>
          </w:p>
        </w:tc>
        <w:tc>
          <w:tcPr>
            <w:tcW w:w="1990" w:type="dxa"/>
            <w:gridSpan w:val="2"/>
          </w:tcPr>
          <w:p w14:paraId="2D49EAB5"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12,3 ± 3,2</w:t>
            </w:r>
          </w:p>
        </w:tc>
        <w:tc>
          <w:tcPr>
            <w:tcW w:w="1116" w:type="dxa"/>
          </w:tcPr>
          <w:p w14:paraId="07BDF707"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0,487</w:t>
            </w:r>
          </w:p>
        </w:tc>
      </w:tr>
      <w:tr w:rsidR="00197935" w:rsidRPr="00197935" w14:paraId="4BD250AB" w14:textId="77777777" w:rsidTr="00B93E5A">
        <w:tc>
          <w:tcPr>
            <w:tcW w:w="2689" w:type="dxa"/>
          </w:tcPr>
          <w:p w14:paraId="145F13E4" w14:textId="77777777" w:rsidR="00197935" w:rsidRPr="00197935" w:rsidRDefault="00197935" w:rsidP="00B93E5A">
            <w:pPr>
              <w:spacing w:line="276" w:lineRule="auto"/>
              <w:rPr>
                <w:rFonts w:ascii="Arial" w:hAnsi="Arial" w:cs="Arial"/>
                <w:sz w:val="20"/>
                <w:szCs w:val="20"/>
              </w:rPr>
            </w:pPr>
            <w:r w:rsidRPr="00197935">
              <w:rPr>
                <w:rFonts w:ascii="Arial" w:hAnsi="Arial" w:cs="Arial"/>
                <w:sz w:val="20"/>
                <w:szCs w:val="20"/>
              </w:rPr>
              <w:t>Sütlü tatlılar</w:t>
            </w:r>
          </w:p>
        </w:tc>
        <w:tc>
          <w:tcPr>
            <w:tcW w:w="2409" w:type="dxa"/>
            <w:gridSpan w:val="2"/>
          </w:tcPr>
          <w:p w14:paraId="1E8AC934"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35,5 ± 17,4</w:t>
            </w:r>
          </w:p>
        </w:tc>
        <w:tc>
          <w:tcPr>
            <w:tcW w:w="1990" w:type="dxa"/>
            <w:gridSpan w:val="2"/>
          </w:tcPr>
          <w:p w14:paraId="4D558C48"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121,1 ± 47,6</w:t>
            </w:r>
          </w:p>
        </w:tc>
        <w:tc>
          <w:tcPr>
            <w:tcW w:w="1116" w:type="dxa"/>
          </w:tcPr>
          <w:p w14:paraId="65F38F6E"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0,229</w:t>
            </w:r>
          </w:p>
        </w:tc>
      </w:tr>
      <w:tr w:rsidR="00197935" w:rsidRPr="00197935" w14:paraId="36C757F8" w14:textId="77777777" w:rsidTr="00B93E5A">
        <w:tc>
          <w:tcPr>
            <w:tcW w:w="2689" w:type="dxa"/>
            <w:tcBorders>
              <w:bottom w:val="single" w:sz="4" w:space="0" w:color="auto"/>
            </w:tcBorders>
          </w:tcPr>
          <w:p w14:paraId="5E6D8490"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Hamur tatlıları</w:t>
            </w:r>
          </w:p>
        </w:tc>
        <w:tc>
          <w:tcPr>
            <w:tcW w:w="2409" w:type="dxa"/>
            <w:gridSpan w:val="2"/>
            <w:tcBorders>
              <w:bottom w:val="single" w:sz="4" w:space="0" w:color="auto"/>
            </w:tcBorders>
          </w:tcPr>
          <w:p w14:paraId="2A837D5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10,2 ± 2,6</w:t>
            </w:r>
          </w:p>
        </w:tc>
        <w:tc>
          <w:tcPr>
            <w:tcW w:w="1990" w:type="dxa"/>
            <w:gridSpan w:val="2"/>
            <w:tcBorders>
              <w:bottom w:val="single" w:sz="4" w:space="0" w:color="auto"/>
            </w:tcBorders>
          </w:tcPr>
          <w:p w14:paraId="116CB4E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132,9 ± 24,7</w:t>
            </w:r>
          </w:p>
        </w:tc>
        <w:tc>
          <w:tcPr>
            <w:tcW w:w="1116" w:type="dxa"/>
            <w:tcBorders>
              <w:bottom w:val="single" w:sz="4" w:space="0" w:color="auto"/>
            </w:tcBorders>
          </w:tcPr>
          <w:p w14:paraId="12648ECF"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0,462</w:t>
            </w:r>
          </w:p>
        </w:tc>
      </w:tr>
      <w:tr w:rsidR="00197935" w:rsidRPr="00197935" w14:paraId="69C53F90" w14:textId="77777777" w:rsidTr="00B93E5A">
        <w:tc>
          <w:tcPr>
            <w:tcW w:w="2689" w:type="dxa"/>
            <w:tcBorders>
              <w:top w:val="single" w:sz="4" w:space="0" w:color="auto"/>
            </w:tcBorders>
          </w:tcPr>
          <w:p w14:paraId="1886847C" w14:textId="77777777" w:rsidR="00197935" w:rsidRPr="00197935" w:rsidRDefault="00197935" w:rsidP="00B93E5A">
            <w:pPr>
              <w:spacing w:line="276" w:lineRule="auto"/>
              <w:jc w:val="both"/>
              <w:rPr>
                <w:rFonts w:ascii="Arial" w:hAnsi="Arial" w:cs="Arial"/>
                <w:b/>
                <w:bCs/>
                <w:sz w:val="20"/>
                <w:szCs w:val="20"/>
              </w:rPr>
            </w:pPr>
            <w:r w:rsidRPr="00197935">
              <w:rPr>
                <w:rFonts w:ascii="Arial" w:hAnsi="Arial" w:cs="Arial"/>
                <w:b/>
                <w:bCs/>
                <w:sz w:val="20"/>
                <w:szCs w:val="20"/>
              </w:rPr>
              <w:t>Yağ (g)</w:t>
            </w:r>
          </w:p>
        </w:tc>
        <w:tc>
          <w:tcPr>
            <w:tcW w:w="2409" w:type="dxa"/>
            <w:gridSpan w:val="2"/>
            <w:tcBorders>
              <w:top w:val="single" w:sz="4" w:space="0" w:color="auto"/>
            </w:tcBorders>
          </w:tcPr>
          <w:p w14:paraId="7B955625"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2B16C620"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23BB76B2" w14:textId="77777777" w:rsidR="00197935" w:rsidRPr="00197935" w:rsidRDefault="00197935" w:rsidP="00B93E5A">
            <w:pPr>
              <w:spacing w:line="276" w:lineRule="auto"/>
              <w:jc w:val="center"/>
              <w:rPr>
                <w:rFonts w:ascii="Arial" w:hAnsi="Arial" w:cs="Arial"/>
                <w:sz w:val="20"/>
                <w:szCs w:val="20"/>
              </w:rPr>
            </w:pPr>
          </w:p>
        </w:tc>
      </w:tr>
      <w:tr w:rsidR="00197935" w:rsidRPr="00197935" w14:paraId="62A7E38E" w14:textId="77777777" w:rsidTr="00B93E5A">
        <w:tc>
          <w:tcPr>
            <w:tcW w:w="2689" w:type="dxa"/>
          </w:tcPr>
          <w:p w14:paraId="4F245A4B"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Bitkisel yağlar</w:t>
            </w:r>
          </w:p>
        </w:tc>
        <w:tc>
          <w:tcPr>
            <w:tcW w:w="2409" w:type="dxa"/>
            <w:gridSpan w:val="2"/>
          </w:tcPr>
          <w:p w14:paraId="40A8C71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13,0 ± 4,5</w:t>
            </w:r>
          </w:p>
        </w:tc>
        <w:tc>
          <w:tcPr>
            <w:tcW w:w="1990" w:type="dxa"/>
            <w:gridSpan w:val="2"/>
          </w:tcPr>
          <w:p w14:paraId="25E98628"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18,9 ± 7,6</w:t>
            </w:r>
          </w:p>
        </w:tc>
        <w:tc>
          <w:tcPr>
            <w:tcW w:w="1116" w:type="dxa"/>
          </w:tcPr>
          <w:p w14:paraId="0ACC821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0,085</w:t>
            </w:r>
          </w:p>
        </w:tc>
      </w:tr>
      <w:tr w:rsidR="00197935" w:rsidRPr="00197935" w14:paraId="02B58EB9" w14:textId="77777777" w:rsidTr="00B93E5A">
        <w:tc>
          <w:tcPr>
            <w:tcW w:w="2689" w:type="dxa"/>
          </w:tcPr>
          <w:p w14:paraId="5DD19CB2"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Tereyağı</w:t>
            </w:r>
          </w:p>
        </w:tc>
        <w:tc>
          <w:tcPr>
            <w:tcW w:w="2409" w:type="dxa"/>
            <w:gridSpan w:val="2"/>
          </w:tcPr>
          <w:p w14:paraId="4D7537E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5,6 ± 2,1</w:t>
            </w:r>
          </w:p>
        </w:tc>
        <w:tc>
          <w:tcPr>
            <w:tcW w:w="1990" w:type="dxa"/>
            <w:gridSpan w:val="2"/>
          </w:tcPr>
          <w:p w14:paraId="24EE473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7,8 ± 3,5</w:t>
            </w:r>
          </w:p>
        </w:tc>
        <w:tc>
          <w:tcPr>
            <w:tcW w:w="1116" w:type="dxa"/>
          </w:tcPr>
          <w:p w14:paraId="642F3949"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0,216</w:t>
            </w:r>
          </w:p>
        </w:tc>
      </w:tr>
      <w:tr w:rsidR="00197935" w:rsidRPr="00197935" w14:paraId="3FFE8C2E" w14:textId="77777777" w:rsidTr="00B93E5A">
        <w:tc>
          <w:tcPr>
            <w:tcW w:w="2689" w:type="dxa"/>
            <w:tcBorders>
              <w:bottom w:val="single" w:sz="4" w:space="0" w:color="auto"/>
            </w:tcBorders>
          </w:tcPr>
          <w:p w14:paraId="0A310396"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Margarin</w:t>
            </w:r>
          </w:p>
        </w:tc>
        <w:tc>
          <w:tcPr>
            <w:tcW w:w="2409" w:type="dxa"/>
            <w:gridSpan w:val="2"/>
            <w:tcBorders>
              <w:bottom w:val="single" w:sz="4" w:space="0" w:color="auto"/>
            </w:tcBorders>
          </w:tcPr>
          <w:p w14:paraId="156343B3"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2,3 ± 0,7</w:t>
            </w:r>
          </w:p>
        </w:tc>
        <w:tc>
          <w:tcPr>
            <w:tcW w:w="1990" w:type="dxa"/>
            <w:gridSpan w:val="2"/>
            <w:tcBorders>
              <w:bottom w:val="single" w:sz="4" w:space="0" w:color="auto"/>
            </w:tcBorders>
          </w:tcPr>
          <w:p w14:paraId="1C28E8F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10,3 ± 1,4</w:t>
            </w:r>
          </w:p>
        </w:tc>
        <w:tc>
          <w:tcPr>
            <w:tcW w:w="1116" w:type="dxa"/>
            <w:tcBorders>
              <w:bottom w:val="single" w:sz="4" w:space="0" w:color="auto"/>
            </w:tcBorders>
          </w:tcPr>
          <w:p w14:paraId="687DDFC6"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0,124</w:t>
            </w:r>
          </w:p>
        </w:tc>
      </w:tr>
      <w:tr w:rsidR="00197935" w:rsidRPr="00197935" w14:paraId="64D48F62" w14:textId="77777777" w:rsidTr="00B93E5A">
        <w:tc>
          <w:tcPr>
            <w:tcW w:w="2689" w:type="dxa"/>
            <w:tcBorders>
              <w:top w:val="single" w:sz="4" w:space="0" w:color="auto"/>
            </w:tcBorders>
          </w:tcPr>
          <w:p w14:paraId="23548965" w14:textId="77777777" w:rsidR="00197935" w:rsidRPr="00197935" w:rsidRDefault="00197935" w:rsidP="00B93E5A">
            <w:pPr>
              <w:spacing w:line="276" w:lineRule="auto"/>
              <w:jc w:val="both"/>
              <w:rPr>
                <w:rFonts w:ascii="Arial" w:hAnsi="Arial" w:cs="Arial"/>
                <w:b/>
                <w:bCs/>
                <w:sz w:val="20"/>
                <w:szCs w:val="20"/>
              </w:rPr>
            </w:pPr>
            <w:r w:rsidRPr="00197935">
              <w:rPr>
                <w:rFonts w:ascii="Arial" w:hAnsi="Arial" w:cs="Arial"/>
                <w:b/>
                <w:bCs/>
                <w:sz w:val="20"/>
                <w:szCs w:val="20"/>
              </w:rPr>
              <w:t>İçecek (ml)</w:t>
            </w:r>
          </w:p>
        </w:tc>
        <w:tc>
          <w:tcPr>
            <w:tcW w:w="2409" w:type="dxa"/>
            <w:gridSpan w:val="2"/>
            <w:tcBorders>
              <w:top w:val="single" w:sz="4" w:space="0" w:color="auto"/>
            </w:tcBorders>
          </w:tcPr>
          <w:p w14:paraId="7D27A282" w14:textId="77777777" w:rsidR="00197935" w:rsidRPr="00197935" w:rsidRDefault="00197935" w:rsidP="00B93E5A">
            <w:pPr>
              <w:spacing w:line="276" w:lineRule="auto"/>
              <w:jc w:val="center"/>
              <w:rPr>
                <w:rFonts w:ascii="Arial" w:hAnsi="Arial" w:cs="Arial"/>
                <w:sz w:val="20"/>
                <w:szCs w:val="20"/>
              </w:rPr>
            </w:pPr>
          </w:p>
        </w:tc>
        <w:tc>
          <w:tcPr>
            <w:tcW w:w="1990" w:type="dxa"/>
            <w:gridSpan w:val="2"/>
            <w:tcBorders>
              <w:top w:val="single" w:sz="4" w:space="0" w:color="auto"/>
            </w:tcBorders>
          </w:tcPr>
          <w:p w14:paraId="7492459E" w14:textId="77777777" w:rsidR="00197935" w:rsidRPr="00197935" w:rsidRDefault="00197935" w:rsidP="00B93E5A">
            <w:pPr>
              <w:spacing w:line="276" w:lineRule="auto"/>
              <w:jc w:val="center"/>
              <w:rPr>
                <w:rFonts w:ascii="Arial" w:hAnsi="Arial" w:cs="Arial"/>
                <w:sz w:val="20"/>
                <w:szCs w:val="20"/>
              </w:rPr>
            </w:pPr>
          </w:p>
        </w:tc>
        <w:tc>
          <w:tcPr>
            <w:tcW w:w="1116" w:type="dxa"/>
            <w:tcBorders>
              <w:top w:val="single" w:sz="4" w:space="0" w:color="auto"/>
            </w:tcBorders>
          </w:tcPr>
          <w:p w14:paraId="2A85A9EC" w14:textId="77777777" w:rsidR="00197935" w:rsidRPr="00197935" w:rsidRDefault="00197935" w:rsidP="00B93E5A">
            <w:pPr>
              <w:spacing w:line="276" w:lineRule="auto"/>
              <w:jc w:val="center"/>
              <w:rPr>
                <w:rFonts w:ascii="Arial" w:hAnsi="Arial" w:cs="Arial"/>
                <w:sz w:val="20"/>
                <w:szCs w:val="20"/>
              </w:rPr>
            </w:pPr>
          </w:p>
        </w:tc>
      </w:tr>
      <w:tr w:rsidR="00197935" w:rsidRPr="00197935" w14:paraId="51C8DD8F" w14:textId="77777777" w:rsidTr="00B93E5A">
        <w:tc>
          <w:tcPr>
            <w:tcW w:w="2689" w:type="dxa"/>
          </w:tcPr>
          <w:p w14:paraId="498D9BD6"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Su</w:t>
            </w:r>
          </w:p>
        </w:tc>
        <w:tc>
          <w:tcPr>
            <w:tcW w:w="2409" w:type="dxa"/>
            <w:gridSpan w:val="2"/>
          </w:tcPr>
          <w:p w14:paraId="58A03689"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470,3 ± 290,7</w:t>
            </w:r>
          </w:p>
        </w:tc>
        <w:tc>
          <w:tcPr>
            <w:tcW w:w="1990" w:type="dxa"/>
            <w:gridSpan w:val="2"/>
          </w:tcPr>
          <w:p w14:paraId="1558FECA"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1624,6 ± 758,2</w:t>
            </w:r>
          </w:p>
        </w:tc>
        <w:tc>
          <w:tcPr>
            <w:tcW w:w="1116" w:type="dxa"/>
          </w:tcPr>
          <w:p w14:paraId="123336C5"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0,000</w:t>
            </w:r>
          </w:p>
        </w:tc>
      </w:tr>
      <w:tr w:rsidR="00197935" w:rsidRPr="00197935" w14:paraId="2174BAEC" w14:textId="77777777" w:rsidTr="00B93E5A">
        <w:tc>
          <w:tcPr>
            <w:tcW w:w="2689" w:type="dxa"/>
          </w:tcPr>
          <w:p w14:paraId="21E8A76B" w14:textId="77777777"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Çay-kahve</w:t>
            </w:r>
          </w:p>
        </w:tc>
        <w:tc>
          <w:tcPr>
            <w:tcW w:w="2409" w:type="dxa"/>
            <w:gridSpan w:val="2"/>
          </w:tcPr>
          <w:p w14:paraId="756B7FFF"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41,6 ± 20,4</w:t>
            </w:r>
          </w:p>
        </w:tc>
        <w:tc>
          <w:tcPr>
            <w:tcW w:w="1990" w:type="dxa"/>
            <w:gridSpan w:val="2"/>
          </w:tcPr>
          <w:p w14:paraId="381A4875"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468,3 ± 243,1</w:t>
            </w:r>
          </w:p>
        </w:tc>
        <w:tc>
          <w:tcPr>
            <w:tcW w:w="1116" w:type="dxa"/>
          </w:tcPr>
          <w:p w14:paraId="635A7CDB"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0,032</w:t>
            </w:r>
          </w:p>
        </w:tc>
      </w:tr>
      <w:tr w:rsidR="00197935" w:rsidRPr="00197935" w14:paraId="6532EF09" w14:textId="77777777" w:rsidTr="00B93E5A">
        <w:tc>
          <w:tcPr>
            <w:tcW w:w="2689" w:type="dxa"/>
            <w:tcBorders>
              <w:bottom w:val="single" w:sz="4" w:space="0" w:color="auto"/>
            </w:tcBorders>
          </w:tcPr>
          <w:p w14:paraId="1633AFA7" w14:textId="135AEFD5" w:rsidR="00197935" w:rsidRPr="00197935" w:rsidRDefault="00197935" w:rsidP="00B93E5A">
            <w:pPr>
              <w:spacing w:line="276" w:lineRule="auto"/>
              <w:jc w:val="both"/>
              <w:rPr>
                <w:rFonts w:ascii="Arial" w:hAnsi="Arial" w:cs="Arial"/>
                <w:sz w:val="20"/>
                <w:szCs w:val="20"/>
              </w:rPr>
            </w:pPr>
            <w:r w:rsidRPr="00197935">
              <w:rPr>
                <w:rFonts w:ascii="Arial" w:hAnsi="Arial" w:cs="Arial"/>
                <w:sz w:val="20"/>
                <w:szCs w:val="20"/>
              </w:rPr>
              <w:t>Diğer (meyve suları,</w:t>
            </w:r>
            <w:r w:rsidR="00F8548F">
              <w:rPr>
                <w:rFonts w:ascii="Arial" w:hAnsi="Arial" w:cs="Arial"/>
                <w:sz w:val="20"/>
                <w:szCs w:val="20"/>
              </w:rPr>
              <w:t xml:space="preserve"> vb.</w:t>
            </w:r>
            <w:r w:rsidRPr="00197935">
              <w:rPr>
                <w:rFonts w:ascii="Arial" w:hAnsi="Arial" w:cs="Arial"/>
                <w:sz w:val="20"/>
                <w:szCs w:val="20"/>
              </w:rPr>
              <w:t>)</w:t>
            </w:r>
          </w:p>
        </w:tc>
        <w:tc>
          <w:tcPr>
            <w:tcW w:w="2409" w:type="dxa"/>
            <w:gridSpan w:val="2"/>
            <w:tcBorders>
              <w:bottom w:val="single" w:sz="4" w:space="0" w:color="auto"/>
            </w:tcBorders>
          </w:tcPr>
          <w:p w14:paraId="57E64AD2"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181,0 ± 86,3</w:t>
            </w:r>
          </w:p>
        </w:tc>
        <w:tc>
          <w:tcPr>
            <w:tcW w:w="1990" w:type="dxa"/>
            <w:gridSpan w:val="2"/>
            <w:tcBorders>
              <w:bottom w:val="single" w:sz="4" w:space="0" w:color="auto"/>
            </w:tcBorders>
          </w:tcPr>
          <w:p w14:paraId="38D13A2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152,5 ± 72,8</w:t>
            </w:r>
          </w:p>
        </w:tc>
        <w:tc>
          <w:tcPr>
            <w:tcW w:w="1116" w:type="dxa"/>
            <w:tcBorders>
              <w:bottom w:val="single" w:sz="4" w:space="0" w:color="auto"/>
            </w:tcBorders>
          </w:tcPr>
          <w:p w14:paraId="4DAF9D50" w14:textId="77777777" w:rsidR="00197935" w:rsidRPr="00197935" w:rsidRDefault="00197935" w:rsidP="00B93E5A">
            <w:pPr>
              <w:spacing w:line="276" w:lineRule="auto"/>
              <w:jc w:val="center"/>
              <w:rPr>
                <w:rFonts w:ascii="Arial" w:hAnsi="Arial" w:cs="Arial"/>
                <w:sz w:val="20"/>
                <w:szCs w:val="20"/>
              </w:rPr>
            </w:pPr>
            <w:r w:rsidRPr="00197935">
              <w:rPr>
                <w:rFonts w:ascii="Arial" w:hAnsi="Arial" w:cs="Arial"/>
                <w:sz w:val="20"/>
                <w:szCs w:val="20"/>
              </w:rPr>
              <w:t>0,273</w:t>
            </w:r>
          </w:p>
        </w:tc>
      </w:tr>
      <w:tr w:rsidR="00197935" w:rsidRPr="00197935" w14:paraId="4EDEF6B9" w14:textId="77777777" w:rsidTr="00B93E5A">
        <w:tc>
          <w:tcPr>
            <w:tcW w:w="2689" w:type="dxa"/>
            <w:tcBorders>
              <w:top w:val="single" w:sz="4" w:space="0" w:color="auto"/>
            </w:tcBorders>
          </w:tcPr>
          <w:p w14:paraId="6E091877" w14:textId="77777777" w:rsidR="00197935" w:rsidRPr="00197935" w:rsidRDefault="00197935" w:rsidP="00B93E5A">
            <w:pPr>
              <w:spacing w:line="276" w:lineRule="auto"/>
              <w:jc w:val="both"/>
              <w:rPr>
                <w:rFonts w:ascii="Arial" w:hAnsi="Arial" w:cs="Arial"/>
                <w:sz w:val="20"/>
                <w:szCs w:val="20"/>
              </w:rPr>
            </w:pPr>
          </w:p>
        </w:tc>
        <w:tc>
          <w:tcPr>
            <w:tcW w:w="1706" w:type="dxa"/>
            <w:tcBorders>
              <w:top w:val="single" w:sz="4" w:space="0" w:color="auto"/>
            </w:tcBorders>
          </w:tcPr>
          <w:p w14:paraId="6DFC7228" w14:textId="77777777" w:rsidR="00197935" w:rsidRPr="00197935" w:rsidRDefault="00197935" w:rsidP="00B93E5A">
            <w:pPr>
              <w:spacing w:line="276" w:lineRule="auto"/>
              <w:jc w:val="both"/>
              <w:rPr>
                <w:rFonts w:ascii="Arial" w:hAnsi="Arial" w:cs="Arial"/>
                <w:sz w:val="20"/>
                <w:szCs w:val="20"/>
              </w:rPr>
            </w:pPr>
          </w:p>
        </w:tc>
        <w:tc>
          <w:tcPr>
            <w:tcW w:w="1758" w:type="dxa"/>
            <w:gridSpan w:val="2"/>
            <w:tcBorders>
              <w:top w:val="single" w:sz="4" w:space="0" w:color="auto"/>
            </w:tcBorders>
          </w:tcPr>
          <w:p w14:paraId="08B45C26" w14:textId="77777777" w:rsidR="00197935" w:rsidRPr="00197935" w:rsidRDefault="00197935" w:rsidP="00B93E5A">
            <w:pPr>
              <w:spacing w:line="276" w:lineRule="auto"/>
              <w:jc w:val="both"/>
              <w:rPr>
                <w:rFonts w:ascii="Arial" w:hAnsi="Arial" w:cs="Arial"/>
                <w:sz w:val="20"/>
                <w:szCs w:val="20"/>
              </w:rPr>
            </w:pPr>
          </w:p>
        </w:tc>
        <w:tc>
          <w:tcPr>
            <w:tcW w:w="2051" w:type="dxa"/>
            <w:gridSpan w:val="2"/>
            <w:tcBorders>
              <w:top w:val="single" w:sz="4" w:space="0" w:color="auto"/>
            </w:tcBorders>
          </w:tcPr>
          <w:p w14:paraId="0A3FDBC6" w14:textId="77777777" w:rsidR="00197935" w:rsidRPr="00197935" w:rsidRDefault="00197935" w:rsidP="00B93E5A">
            <w:pPr>
              <w:spacing w:line="276" w:lineRule="auto"/>
              <w:jc w:val="both"/>
              <w:rPr>
                <w:rFonts w:ascii="Arial" w:hAnsi="Arial" w:cs="Arial"/>
                <w:sz w:val="20"/>
                <w:szCs w:val="20"/>
              </w:rPr>
            </w:pPr>
          </w:p>
        </w:tc>
      </w:tr>
    </w:tbl>
    <w:p w14:paraId="48A145AB" w14:textId="1A4A59F5" w:rsidR="002D6775" w:rsidRPr="00197935" w:rsidRDefault="00197935" w:rsidP="00197935">
      <w:pPr>
        <w:pStyle w:val="ListeParagraf"/>
        <w:numPr>
          <w:ilvl w:val="0"/>
          <w:numId w:val="3"/>
        </w:numPr>
        <w:tabs>
          <w:tab w:val="left" w:pos="2205"/>
        </w:tabs>
        <w:spacing w:before="120" w:after="120" w:line="360" w:lineRule="auto"/>
        <w:ind w:left="426" w:hanging="426"/>
        <w:jc w:val="both"/>
        <w:rPr>
          <w:rFonts w:ascii="Arial" w:hAnsi="Arial" w:cs="Arial"/>
          <w:b/>
          <w:bCs/>
          <w:color w:val="002060"/>
          <w:sz w:val="20"/>
          <w:szCs w:val="20"/>
        </w:rPr>
      </w:pPr>
      <w:r w:rsidRPr="00197935">
        <w:rPr>
          <w:rFonts w:ascii="Arial" w:hAnsi="Arial" w:cs="Arial"/>
          <w:b/>
          <w:bCs/>
          <w:color w:val="002060"/>
          <w:sz w:val="20"/>
          <w:szCs w:val="20"/>
        </w:rPr>
        <w:t>Tartışma</w:t>
      </w:r>
      <w:r>
        <w:rPr>
          <w:rFonts w:ascii="Arial" w:hAnsi="Arial" w:cs="Arial"/>
          <w:b/>
          <w:bCs/>
          <w:color w:val="002060"/>
          <w:sz w:val="20"/>
          <w:szCs w:val="20"/>
        </w:rPr>
        <w:t xml:space="preserve"> ve Sonuç</w:t>
      </w:r>
    </w:p>
    <w:p w14:paraId="722FBA3A" w14:textId="5E4DBB1C"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Bir-2 yaş dönemindeki çocukların doğru beslenmeleri ve standartlara uygun büyüyüp gelişmelerinde anne yaşı, eğitimi, mesleği, BKİ’i, gelir durumu gibi demografik faktörlerin etkili olduğu bilinmektedir (Yılmazbaş ve Gökçay 2013, Bergmeier, Skouteris ve Hetherington 2015, TNSA, 2018). </w:t>
      </w:r>
    </w:p>
    <w:p w14:paraId="2C0842F9"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Rafferty ve Griffin’in (2010) annelerin çocuk yetiştirme konusundaki tutum ve davranışlarını inceledikleri çalışmada, ileri yaş grubundaki (30-41 yaş) annelerin daha pozitif ebeveynlik davranışı sergiledikleri bildirilmiştir.  Çalışma grubumuzdaki annelerin yaş ortalamalarının 30 yıl ve üstünde olması, çocuk ve kendi beslenmeleri konusunda daha bilinçli davranabileceklerini işaret etmektedir. </w:t>
      </w:r>
    </w:p>
    <w:p w14:paraId="53FE26B1" w14:textId="32436385"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Burchi’nin (2010) Mozambik nüfus ve sağlık araştırması verilerini kullanarak; çocuk beslenmesini etkileyen faktörleri araştırdığı çalışmasında: ilköğretim düzeyinde eğitimli olan annelerin çocuklarının beslenme ve bakımında oldukça güçlü bir etkiye sahip oldukları, ileri düzeyde eğitimli olup çalışan annelerin çocuklarına daha az zaman ayırdıkları, buna karşın daha iyi ekonomik olanak sağlayarak; </w:t>
      </w:r>
      <w:r w:rsidRPr="00277939">
        <w:rPr>
          <w:rFonts w:ascii="Arial" w:hAnsi="Arial" w:cs="Arial"/>
          <w:sz w:val="20"/>
          <w:szCs w:val="20"/>
        </w:rPr>
        <w:lastRenderedPageBreak/>
        <w:t xml:space="preserve">daha doğru ve fazla çeşitte besin sunabildikleri gösterilmiştir. Çalışmada aile gelirinin çocuğun beslenmesinde önemli olduğu kaydedilmiştir. </w:t>
      </w:r>
    </w:p>
    <w:p w14:paraId="581F4524"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Çocuk beslenmesinde anne eğitiminin önemini inceleyen Alderman ve Headey’in (2017) çalışmasında, ilköğretim derecesinde eğitimli olan annelerin, çocukların beslenme ve sağlıklı olmalarında primer düzeyde etkili oldukları bildirilmiştir.</w:t>
      </w:r>
    </w:p>
    <w:p w14:paraId="42AC650C"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Türkiye Nüfus ve Sağlık Araştırması (TNSA, 2018) verilerine göre ortanca eğitim süresi: en düşük ve en yüksek refah düzeyindeki kadınlar için sırasıyla: 4,7 yıl, 11,4 yıldır. Burchi (2010), Alderman ve Headey’in (2017) çalışmalarında belirtildiği gibi annelerimizin eğitim düzeylerinin Türkiye ortalamalarından yüksek olması, çocuk ve kendi beslenmeleri açısından avantaj olarak kabul edilebilir.</w:t>
      </w:r>
    </w:p>
    <w:p w14:paraId="6AAD5792"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Ülkemizde çalışan kadın oranı, %28’dir (TNSA,2018). Türkiye ortalamasından yüksek (%35) olan anne çalışma oranımızın, Mozambik çalışmasını (Burchi 2010) destekler şekilde ailenin gelir durumunu iyileştirdiği, bunun sonucunda hem annenin beslenmesini hem de çocukların beslenme ve büyümelerini olumlu yönde etkilediği düşünülebilir.</w:t>
      </w:r>
    </w:p>
    <w:p w14:paraId="1705708E"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Çocukların standartlara uygun büyüyüp gelişebilmeleri için yaşa uygun çeşit ve miktardaki besinleri belirli bir öğün düzenine göre tüketmeleri gerekir (Anon 2015).  </w:t>
      </w:r>
    </w:p>
    <w:p w14:paraId="46BBBC5F" w14:textId="45FDBCDE"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Skinner, Ziegler, Pac, ve Devaney (2004) yaşları 4-24 ay arasındaki çocukların öğün düzenleri ve yemek tercihlerini araştırdıkları çalışmada:Çocukların beslenmesinin ortalama 7 öğüne dağıtılarak yapıldığı, ana öğünlerin tüm çocuklar tarafından, ikindi öğününün %80 çocuk tarafından tercih edildiği görülmüştür. Fox, Pac, Devaney ve Jankowski’nin (2004) aynı yaş grubunda yaptıkları bir diğer çalışmada, az öğün yapan çocukların daha büyük porsiyonları tercih ettikleri belirtilmiştir.  Günlük besinlerin çalışma grubumuzdaki çocuklara 8 öğüne dağıtılarak sunulduğu, ana öğünlerin hemen tüm çocuklar tarafından yapıldığı, en çok tercih edilen ara öğünün Skinner ve diğerlerinin (2004) çalışmasında olduğu gibi ikindi olduğu, önerilmemesine karşın çocukların %7’sinin gece öğünü yaptığı saptanmıştır. Uyanınca yapılan öğünün kahvaltıyı geciktirdiği ve bunun sonucu olarak kuşluk öğününü daha az tercih edildiği görülmüştür.</w:t>
      </w:r>
    </w:p>
    <w:p w14:paraId="2B36589D" w14:textId="2A91C778"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Belirli bir öğün düzenine göre beslenmek, sadece çocuklar için değil; anneler için de önemlidir. Türkiye Beslenme ve Sağlık Araştırması’nda (TBSA, 2019) 15 yaş ve üzeri kadınların ana öğün düzeninde birinci sırada akşam (%95,7), ikinci sırada kahvaltı (%85,2), üçüncü sırada öğlen (%67,6) öğününü tercih ettikleri, ara öğün düzeninde ise birinci sırada yatmadan önce (%62,7), ikinci sırada ikindi (%59,7), üçüncü sırada kuşluk (%43,9) öğününü tercih ettikleri görülmüştür. </w:t>
      </w:r>
    </w:p>
    <w:p w14:paraId="5EF2392E"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Annelerimizin hemen hepsinin en çok tercih ettiği öğünün akşam olduğu, bunu kahvaltı ve öğlenin izlediği, ara öğünlerden en az kuşluğun, en fazla da akşam yemekten sonra öğününün tercih edildiği; %10,5’inin de gece beslenmesi yaptığı görüldü. Annelerin ağırlıklı olarak yaptıkları akşam yemekten sonraki öğün ile düşük de olsa gece öğününün BKİ artışına neden olduğu varsayılabilir.</w:t>
      </w:r>
    </w:p>
    <w:p w14:paraId="0D8871C1"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Bir-2 yaş döneminde optimal büyüme ve gelişmenin sağlanması için çocukların, günlük enerji ve besin ögeleri alımlarının yeterli olması gerekir. </w:t>
      </w:r>
    </w:p>
    <w:p w14:paraId="4680BD00"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lastRenderedPageBreak/>
        <w:t>Amerika’da Butte ve diğerleri (2002), Bailey ve diğerleri (2008) ile Eldridge, Catellier, Hampton, Dwyer ve Bailey (2016) tarafından yapılan bebek ve küçük çocukların beslenmesi (Feeding Infants and Toodlers Studies-FITS) çalışmalarında, enerji ve birçok besin ögesinin stabil olarak yeterli alındığı, yağdan gelen enerjinin düşük olduğu, sadece demir ve çinkonun önemli bir çocuk grubunda yetersiz alındığı kaydedilmiştir.</w:t>
      </w:r>
    </w:p>
    <w:p w14:paraId="53DF7234"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Yunanistan’da 1-2 yaş grubu 2374 çocuk ile yapılan bir çalışmada (Manios ve diğerleri (2008), niasin, folik asit ve E vitamini dışındaki tüm besin ögelerinin yeterli, çinko ve bakırın tolere edilebilir düzeyin üstünde alındığı belirtilmiştir. Aynı çalışmada, çocukların %16,7’sinin obezite riski taşıdığı, %16,4’ünün de obez olduğu kaydedilmiştir  </w:t>
      </w:r>
    </w:p>
    <w:p w14:paraId="3E2D207D" w14:textId="44F949D2"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Tayland’da Rojroongwasinkul ve diğerleri (2013) tarafından 0,5ay-12 yaş grubunda yapılan Güney Doğu Beslenme (South Easth Asian Nutrition Survey-SEANUTS) çalışmasında: proteinin yüksek, vitamin A’nın çok yetersiz, vitamin D eksikliğinin %27,7 ile %45 arasında değiştiği, kırsala göre kentte yaşayan çocukların kalsiyum demir, çinko ve vitamin C’yi daha fazla tükettikleri gözlenmiştir.   </w:t>
      </w:r>
    </w:p>
    <w:p w14:paraId="64442EF4" w14:textId="4C2BBCDD"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Avusturalya’da 2147 anne-2181 küçük çocuğun (13.1±0.8ay) dahil edildiği kohort çalışmada Scott ve diğerleri (2016), çocukların genel olarak iyi beslendikleri, sadece demir açısından risk taşıdıkları bildirilmiştir. Anneler arasında obezitenin (&gt;30 BKİ) %17</w:t>
      </w:r>
      <w:r w:rsidR="00F8548F">
        <w:rPr>
          <w:rFonts w:ascii="Arial" w:hAnsi="Arial" w:cs="Arial"/>
          <w:sz w:val="20"/>
          <w:szCs w:val="20"/>
        </w:rPr>
        <w:t>,</w:t>
      </w:r>
      <w:r w:rsidRPr="00277939">
        <w:rPr>
          <w:rFonts w:ascii="Arial" w:hAnsi="Arial" w:cs="Arial"/>
          <w:sz w:val="20"/>
          <w:szCs w:val="20"/>
        </w:rPr>
        <w:t xml:space="preserve">8 olduğu saptanmıştır. </w:t>
      </w:r>
    </w:p>
    <w:p w14:paraId="26CA34C9"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Son 10 yılda Brezilya’lı okul öncesi çocukların beslenmesinde önemli değişikliklerin olduğu, sebze-meyve ve lif tüketiminin az olduğu, buna karşın kızartılmış besinler ile tuzlu-şekerli ara öğünlere erken başlandığı, kahvaltıyı atlayıp; yerine besin değeri düşük atıştırmalıkların tercih edildiği, bunun sonucunda çocuklarda malnütrisyondan obeziteye bir evrilme olduğu belirtilmiştir (Fisberg ve Batista, 2020).</w:t>
      </w:r>
    </w:p>
    <w:p w14:paraId="3657DD4F"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Yabancı, Kısaç ve Karakuş (2014) tarafından Ülkemizde yapılan bir çalışmada, anne beslenme bilincinin çocuk beslenme davranışına etkisi incelenmiş: Bilinç düzeyi yüksek olan annelerin çocuklarına doğal, işlenmemiş ve dafa fazla çeşitte besinler (sebze, meyve, kuru baklagil vb) sundukları ve çocukların gelişimlerinin de normal olduğu bildirilmiştir.  </w:t>
      </w:r>
    </w:p>
    <w:p w14:paraId="63D1F4D1" w14:textId="439602CF"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Çalışma grubumuzdaki çocukların enerji dahil tüm besin ögelerini yeterli, birçoğunu da fazla aldıkları gözlenmiştir. Çocuklarımızın Brezilya ve Taylandlı çocuklardan daha iyi, Amerika, Avusturalya ve Yunanistan’lı çocuklarınkiyle benzer beslenme alışkanlıklarına sahip oldukları, hatta bazı besin ögeleri (demir, çinko, folik asit, niasin, vitamin E gibi) açısından daha iyi beslendikleri görülmüştür (Fisberg ve Batista, 2020, Rojroongwasinkul ve diğerleri 2013, Butte ve diğerleri 2002, Bailey ve diğerleri 2008, Eldridge ve diğerleri 2016, Scott ve diğerleri 2016, Manios ve diğerleri 2008).  </w:t>
      </w:r>
    </w:p>
    <w:p w14:paraId="08A9DCF5"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Çocuklarımızın standartlara uygun büyüdükleri, yarıdan fazlasının normal ağırlıkta olduğu, hafif şişmanlık ve şişmanlık oranının Yunanistan’dakine (Manios ve diğerleri 2008) benzer şekilde yüksek (%24) olduğu görülmüştür. Günlük enerjinin normal alınmasına karşın hafif şişmanlık ve şişmanlık oranının yüksek olması, yaşları küçük olan çocuklarda yürüme, koşma, parkta oynama gibi fiziksel aktivitenin azlığı ile açıklanabilir. </w:t>
      </w:r>
    </w:p>
    <w:p w14:paraId="778E4D1C"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lastRenderedPageBreak/>
        <w:t xml:space="preserve">Çocuklarımızın beslenmelerine ilişkin elde edilen bu olumlu sonuç, Yabancı ve arkadaşlarının (Yabancı ve diğerleri 2014) çalışmasında olduğu gibi, eğitim ve bilinç düzeyleri yüksek olan annelerimizin çocuklarına yaşa uygun, önerilen çeşit ve miktarda besinleri (Tablo 5) sunmaları ile açıklanabilir.  </w:t>
      </w:r>
    </w:p>
    <w:p w14:paraId="29312E86" w14:textId="77777777"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 xml:space="preserve">Anne beslenmesi kendi sağlığının korunması, bebeğin sağlıklı büyüyüp gelişebilmesi için önemlidir. </w:t>
      </w:r>
    </w:p>
    <w:p w14:paraId="5ED28E30" w14:textId="35190F45"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Etyopya’da kesitsel olarak Negash, Whiting, Henry, Belachew, Hailemariam (2015) ve ülke genelinde Dessie, Fentie, Abebe, Ayele, Muchie (2019) yapılan anneler ile çocukların beslenmesi arasındaki ilişkinin incelendiği 2 ayrı çalışmada</w:t>
      </w:r>
      <w:r w:rsidR="00F8548F">
        <w:rPr>
          <w:rFonts w:ascii="Arial" w:hAnsi="Arial" w:cs="Arial"/>
          <w:sz w:val="20"/>
          <w:szCs w:val="20"/>
        </w:rPr>
        <w:t xml:space="preserve"> </w:t>
      </w:r>
      <w:r w:rsidRPr="00277939">
        <w:rPr>
          <w:rFonts w:ascii="Arial" w:hAnsi="Arial" w:cs="Arial"/>
          <w:sz w:val="20"/>
          <w:szCs w:val="20"/>
        </w:rPr>
        <w:t>çocuklar ve eğitim düzeyi düşük olan anneler arasında beslenme yetersizliğinin yaygın olduğu, besin çeşitliliğinin az olduğu, buna karşın çalışan annelerde, gelir düzeyine paralel olarak beslenme durumunun iyileştiği kaydedilmiştir. Hem anne hem de çocuklarda zayıflık oranının yüksek olduğu belirlenmiştir.</w:t>
      </w:r>
    </w:p>
    <w:p w14:paraId="4EA5BA87" w14:textId="58670799" w:rsidR="00277939" w:rsidRP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Burtseva ve diğerleri (2013) Rusya’da, Samur, Topçu ve Turan’ın (2009) ülkemizde yaptıkları çalışmalarda, annelerin enerji alımları sırasıyla: 1820 kcal, 1938.82±555.30 kcal, makro besin ögeleri dağılımlarının dengeli olduğu belirtilmiştir. Et</w:t>
      </w:r>
      <w:r w:rsidR="00F8548F">
        <w:rPr>
          <w:rFonts w:ascii="Arial" w:hAnsi="Arial" w:cs="Arial"/>
          <w:sz w:val="20"/>
          <w:szCs w:val="20"/>
        </w:rPr>
        <w:t>i</w:t>
      </w:r>
      <w:r w:rsidRPr="00277939">
        <w:rPr>
          <w:rFonts w:ascii="Arial" w:hAnsi="Arial" w:cs="Arial"/>
          <w:sz w:val="20"/>
          <w:szCs w:val="20"/>
        </w:rPr>
        <w:t>yopya’daki kadınlardan oldukça iyi beslenen annelerimizin günlük enerjiyi Butseva ve Samur’un çalışmalarında (Burtseva ve diğerleri (2013), Samur ve diğerleri 2009) belirtilen değerlerden düşük, proteini yeterli, yağı fazla, karbonhidratı önerilerin altında, vitamin B1, folik asit ve demiri yetersiz, vitamin C ile önemli bir besin bileşeni olan Lifi de sınırda yeterli aldıkları gözlenmiştir. Bu durum, annelerimizin ekmek-tahıl, sebze-meyve ve süt grubundaki besinleri yetersiz ve olası yağ içeriği yüksek besinleri daha fazla miktarlarda tüketmeleri ya da pişirme yöntemi olarak kızartma yöntemini tercih etmeleri ile açıklanabilir. Beden kitle indeksini de olumsuz etkileyen böyle bir beslenme alışkanlığı, annelerimizin öğün düzenine uymamaları, ağırlıklı olarak akşam öğünü ve sonrasında beslenmeleri ve hareketsiz olmalarına bağlanabilir.</w:t>
      </w:r>
    </w:p>
    <w:p w14:paraId="5E636E51" w14:textId="4A055851" w:rsidR="00277939" w:rsidRDefault="00277939" w:rsidP="00277939">
      <w:pPr>
        <w:tabs>
          <w:tab w:val="left" w:pos="2205"/>
        </w:tabs>
        <w:spacing w:before="120" w:after="120" w:line="360" w:lineRule="auto"/>
        <w:jc w:val="both"/>
        <w:rPr>
          <w:rFonts w:ascii="Arial" w:hAnsi="Arial" w:cs="Arial"/>
          <w:sz w:val="20"/>
          <w:szCs w:val="20"/>
        </w:rPr>
      </w:pPr>
      <w:r w:rsidRPr="00277939">
        <w:rPr>
          <w:rFonts w:ascii="Arial" w:hAnsi="Arial" w:cs="Arial"/>
          <w:sz w:val="20"/>
          <w:szCs w:val="20"/>
        </w:rPr>
        <w:t>Sonuç olarak 1-2 yaş dönemindeki çocukların beslenmelerinden birincil derecede sorumlu olan annelerin yetersiz ve dengesiz beslendikleri, 1/3’ünün hafif şişman ve şişman olduğu; buna karşın çocuklarının öğün düzeni ve yaşa uygun beslenmesi konusunda bilinçli oldukları gözlenmiştir. Anneleri sağlıklı beslenme ve obezite konusunda bilinçlendirmenin yararlı olacağı düşünülmüştür.</w:t>
      </w:r>
    </w:p>
    <w:p w14:paraId="4C2F9C93" w14:textId="3F9BFDC6" w:rsidR="002D6775" w:rsidRPr="00465D7F" w:rsidRDefault="002D6775" w:rsidP="00277939">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Çıkar Çatışması</w:t>
      </w:r>
      <w:r w:rsidR="00983683">
        <w:rPr>
          <w:rFonts w:ascii="Arial" w:hAnsi="Arial" w:cs="Arial"/>
          <w:b/>
          <w:bCs/>
          <w:color w:val="002060"/>
          <w:sz w:val="20"/>
          <w:szCs w:val="20"/>
        </w:rPr>
        <w:t xml:space="preserve"> / </w:t>
      </w:r>
      <w:r w:rsidR="00983683" w:rsidRPr="00983683">
        <w:rPr>
          <w:rFonts w:ascii="Arial" w:hAnsi="Arial" w:cs="Arial"/>
          <w:b/>
          <w:bCs/>
          <w:color w:val="002060"/>
          <w:sz w:val="20"/>
          <w:szCs w:val="20"/>
          <w:lang w:val="en-US"/>
        </w:rPr>
        <w:t>Conflict of Interest</w:t>
      </w:r>
    </w:p>
    <w:p w14:paraId="10FFCA61" w14:textId="3E3B687B" w:rsidR="002D6775" w:rsidRPr="00465D7F" w:rsidRDefault="002D6775" w:rsidP="00465D7F">
      <w:pPr>
        <w:tabs>
          <w:tab w:val="left" w:pos="2205"/>
        </w:tabs>
        <w:spacing w:before="120" w:after="120" w:line="360" w:lineRule="auto"/>
        <w:jc w:val="both"/>
        <w:rPr>
          <w:rFonts w:ascii="Arial" w:hAnsi="Arial" w:cs="Arial"/>
          <w:sz w:val="20"/>
          <w:szCs w:val="20"/>
        </w:rPr>
      </w:pPr>
      <w:r w:rsidRPr="00465D7F">
        <w:rPr>
          <w:rFonts w:ascii="Arial" w:hAnsi="Arial" w:cs="Arial"/>
          <w:sz w:val="20"/>
          <w:szCs w:val="20"/>
        </w:rPr>
        <w:t>Yazarlar arasında çıkar çatışması olmadığı beyan edilmiştir.</w:t>
      </w:r>
    </w:p>
    <w:p w14:paraId="05EA291F" w14:textId="18F913D6"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Kaynakça</w:t>
      </w:r>
      <w:r w:rsidR="00983683">
        <w:rPr>
          <w:rFonts w:ascii="Arial" w:hAnsi="Arial" w:cs="Arial"/>
          <w:b/>
          <w:bCs/>
          <w:color w:val="002060"/>
          <w:sz w:val="20"/>
          <w:szCs w:val="20"/>
        </w:rPr>
        <w:t xml:space="preserve"> / References</w:t>
      </w:r>
    </w:p>
    <w:p w14:paraId="652735E6"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Alderman, H., &amp; Headey, D.D. (2017).  How Important is Parental Education for Child Nutrition? World Development, 94,448–464.</w:t>
      </w:r>
    </w:p>
    <w:p w14:paraId="2C4B9A0A"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Altınbaş, Z., Hızlı, Güldemir. H., &amp; Garipağaoğlu, M. (2020). Altı-12 aylık bebeklerin beslenme ve büyüme-gelişme durumlarının değerlendirilmesi. Çocuk Dergisi, 20 (1),13-19. </w:t>
      </w:r>
    </w:p>
    <w:p w14:paraId="6B61312B" w14:textId="2AE41583"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Bahorski, J.S., Childs, G.D., Loan, L.A., Azuero, A., Morrison, S.A., Chandler-Lane,y P.C.,  Hodges, E.A.,  &amp; Rice, M.H. (2018). Self-efficacy, infant feding practices, and infant weight gain: An integrative review. Journal of Child Health Care, 1-25.</w:t>
      </w:r>
    </w:p>
    <w:p w14:paraId="0AA84007" w14:textId="23FFE43F"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Bailey, R.L., Catellier, D.J., Jun, S., Dwyer, J.T., Jacquier, E.F., Anater, A.S., &amp; Eldridge, A.L. (2018). Total usual nutrient intakes of US children (under 48 months): Findings from the Feeding Infants and Toddlers Study (FITS) 2016. J Nutr, 148,1557S–1566S.</w:t>
      </w:r>
    </w:p>
    <w:p w14:paraId="73ACF454"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Bebispro for Windows, Stuttgart, Germany; Turkish Version (Bebis 4), Istanbul 2004. Program Uses Data From Bundeslebensmittelschlüssel (BLS) 11.3 and USDA 15, İstanbul.</w:t>
      </w:r>
    </w:p>
    <w:p w14:paraId="4D2625AA"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lastRenderedPageBreak/>
        <w:t xml:space="preserve">Bergmeier, H., Skouteris, H., &amp; Hetherington, M. (2015). Systematic research review of observational approaches used to evaluate mother-child mealtime interactions during preschool years1–4. Am J Clin Nutr, 101,7–15. </w:t>
      </w:r>
    </w:p>
    <w:p w14:paraId="4B7FBB01" w14:textId="51B19076"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Birch, L.L., &amp; Doub, A.E. (2014). Learning to eat: birth to age 2 y. Am J Clin Nutr, 99(39, 723-28.</w:t>
      </w:r>
    </w:p>
    <w:p w14:paraId="7E3603CE" w14:textId="2C1F8EAF"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Budree, S., Goddard, E., Brittain, K., Cader, S., Myer, L., &amp; Zar, H.J. (2017). Infant feeding practices in a South African birth cohort-A longitudinal study. Matern Child Nutr, 13(3),</w:t>
      </w:r>
      <w:r w:rsidR="008C631E">
        <w:rPr>
          <w:rFonts w:ascii="Arial" w:hAnsi="Arial" w:cs="Arial"/>
          <w:sz w:val="20"/>
          <w:szCs w:val="20"/>
        </w:rPr>
        <w:t xml:space="preserve"> </w:t>
      </w:r>
      <w:r w:rsidRPr="00F8548F">
        <w:rPr>
          <w:rFonts w:ascii="Arial" w:hAnsi="Arial" w:cs="Arial"/>
          <w:sz w:val="20"/>
          <w:szCs w:val="20"/>
        </w:rPr>
        <w:t xml:space="preserve">e12371. </w:t>
      </w:r>
    </w:p>
    <w:p w14:paraId="793CEBFF"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Burchi, F. (2010). Child nutrition in Mozambique in 2003: The role of mother’s schooling and nutrition knowledge. Economics and Human Biology, 8:331-345.</w:t>
      </w:r>
    </w:p>
    <w:p w14:paraId="313680B6" w14:textId="322AB99D"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Burtseva, T., Solodkova, I., Savvina, M., Dranaeva, G., Shadrin, V., Avrusin, S., &amp; Chasnyk, V. (2013). Dietary intakes of energy and macronutrients by lactating women of different ethnic groups living in Yakutia. Int J Circumpolar Health, 72: 21519</w:t>
      </w:r>
      <w:r w:rsidR="008C631E">
        <w:rPr>
          <w:rFonts w:ascii="Arial" w:hAnsi="Arial" w:cs="Arial"/>
          <w:sz w:val="20"/>
          <w:szCs w:val="20"/>
        </w:rPr>
        <w:t>.</w:t>
      </w:r>
      <w:r w:rsidRPr="00F8548F">
        <w:rPr>
          <w:rFonts w:ascii="Arial" w:hAnsi="Arial" w:cs="Arial"/>
          <w:sz w:val="20"/>
          <w:szCs w:val="20"/>
        </w:rPr>
        <w:t xml:space="preserve"> http://dx.doi.org/10.3402/ijch.v72i0.2151972, 21519. </w:t>
      </w:r>
    </w:p>
    <w:p w14:paraId="12F48F53" w14:textId="7C7D576A"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Butte, N.F., Fox, M.K., Briefel, R.R., Siega-Riz, A.M., Dwyer, J.T., Deming, D.M., &amp; Reidy, K.C. (2010). Nutrient intakes of US infants, toddlers, and preschoolers meet or exceed dietary reference intakes. J Am Diet Assoc, 110,</w:t>
      </w:r>
      <w:r w:rsidR="008C631E">
        <w:rPr>
          <w:rFonts w:ascii="Arial" w:hAnsi="Arial" w:cs="Arial"/>
          <w:sz w:val="20"/>
          <w:szCs w:val="20"/>
        </w:rPr>
        <w:t xml:space="preserve"> </w:t>
      </w:r>
      <w:r w:rsidRPr="00F8548F">
        <w:rPr>
          <w:rFonts w:ascii="Arial" w:hAnsi="Arial" w:cs="Arial"/>
          <w:sz w:val="20"/>
          <w:szCs w:val="20"/>
        </w:rPr>
        <w:t>S27-S37.</w:t>
      </w:r>
    </w:p>
    <w:p w14:paraId="4B2B2863"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Demirel, F., Üner, A., &amp; Kırımi, E. (2001). Van İli kırsalındaki annelerin çocuk beslenmesindeki alışkanlıkları ve uygulamaları. Van Tıp Dergisi, 8(1), 18-22.</w:t>
      </w:r>
    </w:p>
    <w:p w14:paraId="51B93182" w14:textId="6C66E52B"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Dessie, Z</w:t>
      </w:r>
      <w:r w:rsidR="008C631E">
        <w:rPr>
          <w:rFonts w:ascii="Arial" w:hAnsi="Arial" w:cs="Arial"/>
          <w:sz w:val="20"/>
          <w:szCs w:val="20"/>
        </w:rPr>
        <w:t>.</w:t>
      </w:r>
      <w:r w:rsidRPr="00F8548F">
        <w:rPr>
          <w:rFonts w:ascii="Arial" w:hAnsi="Arial" w:cs="Arial"/>
          <w:sz w:val="20"/>
          <w:szCs w:val="20"/>
        </w:rPr>
        <w:t>B., Fentie, M., Abebe, Z., Ayele, T.A., &amp; Muchie, K.F. (2019). Maternal characteristics and nutritional status among 6-59 months of children in Ethiopia: further analysis of demographic and health survey. BMC Pediatrics, 19,83. https://doi.org/10.1186/s12887-019-1459-x.</w:t>
      </w:r>
    </w:p>
    <w:p w14:paraId="48AD365F"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DRIs Institue of Medicine of National Academies. 2005. Dietary referance intakes for energy, carbohydrate, fiber, fat, fatty acids, cholesterol, protein and amino acids. Erişim tarihi: 29/01/2019. https://www.nal.usda.gov/sites/default/files/fnic_uploads/energy_full_report.pdf.</w:t>
      </w:r>
    </w:p>
    <w:p w14:paraId="380BB4CD"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Eldridge, A.L., Catellier, D.J., Hampton, J.C., Dwyer, J.T., &amp; Bailey, R.L. (2019). Trends in mean nutrient intakes of US infants, toddlers, and young children from 3 feeding infants and toddlers studies (FITS).  J Nutr, 149,1230-1237.</w:t>
      </w:r>
    </w:p>
    <w:p w14:paraId="3423F198"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Fisberg, M., &amp; Batista, L.D. (2020). Nutrition related-practices in Brazilian Preschoolers: Identifying challenges and addressing barriers. Building future health and well-being of thriving toddlers and young children. Nestlé Nutrition Institute Workshop Series, 95.</w:t>
      </w:r>
    </w:p>
    <w:p w14:paraId="61F814E1"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Fox, M.K., Pac, S., Devaney, B., &amp; Jankowski, L. (2004).  Feeding infants and toddlers study: What foods are infants and toddlers eating. J Acad Nutr Diet, 104, 22-30.</w:t>
      </w:r>
    </w:p>
    <w:p w14:paraId="0545F294"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Gökçay, G., Garipağaoğlu, M. (2021). Sağlıklı Çocuğun Beslenmesi. In Neyzi O, Ertuğrul T, Darendeliler F. (Eds.), Pediatri. Cilt. Beşinci Baskı. Nobel Tıp Kitabevleri. İstanbul. Sayfa:213-233.</w:t>
      </w:r>
    </w:p>
    <w:p w14:paraId="6777CE63"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Hart, C.N., Raynor, H.A., Jelalian, E., &amp; Drotar, D. (2010). The association of maternal food intake and infants’ and todlers’ food intake. Child Care Health Dev, 36(3), 396-403. </w:t>
      </w:r>
    </w:p>
    <w:p w14:paraId="7A3595C3" w14:textId="61E6C02A"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Jansen, P.W., Roza, S.J., Jaddoe, V.W.V., Mackenbach, J D., Raat H, Hofman A., Verhulst, F.C., Tiemeier, F. (2012)."Children's eating behavior, feeding practices of parents and weight problems in early childhood: results from the population-based Generation R Study." International Journal of Behavioral Nutrition and Physical Activity. 9:130. http://www.ijbnpa.org/content/9/1/130 </w:t>
      </w:r>
    </w:p>
    <w:p w14:paraId="74BF45F5"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Manios, Y., Grammatikaki, E., Papoutsou, S., Liarigkovinos, T., Kondaki, K., &amp; Moschonis, G. (2008). Nutrient intakes of toddlers and preschoolers in Greece: The GENESIS Study. J Am Diet Assoc, 108,357-36.</w:t>
      </w:r>
    </w:p>
    <w:p w14:paraId="68EBCC66" w14:textId="4272A1A0"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Negash, C., Whiting, S.J., Henry, C.J., Belachew, T., &amp; Hailemariam, T.G. (2015). Association between Maternal and Child Nutritional Status in Hula, Rural Southern Ethiopia: A Cross Sectional Study. PLoS ONE 10(11): e0142301. doi:</w:t>
      </w:r>
      <w:r w:rsidR="008C631E">
        <w:rPr>
          <w:rFonts w:ascii="Arial" w:hAnsi="Arial" w:cs="Arial"/>
          <w:sz w:val="20"/>
          <w:szCs w:val="20"/>
        </w:rPr>
        <w:t xml:space="preserve"> </w:t>
      </w:r>
      <w:r w:rsidRPr="00F8548F">
        <w:rPr>
          <w:rFonts w:ascii="Arial" w:hAnsi="Arial" w:cs="Arial"/>
          <w:sz w:val="20"/>
          <w:szCs w:val="20"/>
        </w:rPr>
        <w:t xml:space="preserve">10.1371/journal. </w:t>
      </w:r>
    </w:p>
    <w:p w14:paraId="390D63C2"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Neyzi, O., Günöz, H., Furman, A., Bundak, R., Gökçay, G., Darendeliler, F., &amp; Baş, F.  (2008). Türk çocuklarında vücut ağırlığı, boy uzunluğu, baş çevresi ve vücut kitle indeksi referans değerleri. Çocuk Sağlığı ve Hastalıkları Dergisi, 51,1-14. Erişim://www.cshd.org.tr/?fullTextId=279. </w:t>
      </w:r>
    </w:p>
    <w:p w14:paraId="51B8E93C"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Penny, M.E., Creed-kanashiro, H.M., Robert, R.C., Narro, M.R. Caulfield, I.E., &amp; Black, R.E. (2005). Effectiveness of an educational intervention delivered through the health services to improve nutrition in young children: a cluster randomised controlled trial. Lancet, 365,1863-72. </w:t>
      </w:r>
    </w:p>
    <w:p w14:paraId="3DD881E2"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lastRenderedPageBreak/>
        <w:t>Rafferty, Y., &amp; Griffin, K.W. (2010). Parenting behaviours among low-income mothers of preschool age children in the USA: implications for parenting programmes. International Journal of Early Years Education, 18(2), 143-157.</w:t>
      </w:r>
    </w:p>
    <w:p w14:paraId="35FB81D6"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Rojroongwasinkul, N., Kijboonchoo1, K., Wimonpeerapattana, W., Purttiponthanee, S., Yamborisut, U., Boonpraderm, A., Kunapan, P., Thasanasuwan, W., &amp; Khouw I. (2013). SEANUTS: the nutritional status and dietary intakes of 0.5–12-year-old Thai children. British Journal of Nutrition, 110, S36–S44. </w:t>
      </w:r>
    </w:p>
    <w:p w14:paraId="0CB0B434"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Samur, G., Topcu, A., &amp; Turan, S. (2009). Trans fatty acids and fatty acid composition of mature breast milk in Turkish women and their association with maternal diet’s. Lipids, 44(5),405-13.</w:t>
      </w:r>
    </w:p>
    <w:p w14:paraId="71FDF0FA"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 xml:space="preserve">Savage, J.S., Hohman, E.E., Marini, M.E., Shelly, A., Paul, I.M., &amp; Birch, L.L. (2018). INSIGHT responsive parenting intervention and infant feeding practices: randomized clinical trial. International Journal of Behavioral Nutrition and Physical Activity, 15,64. https://doi.org/10.1186/s12966-018-0700-6 </w:t>
      </w:r>
    </w:p>
    <w:p w14:paraId="3612889A"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Scott, J., Davey, K., Ahwong, E., Devenish, G., Ha, D., &amp; Do, L. (2016). A comparison by milk feeding method of the nutrient intake of a cohort of Australian toddlers. Nutrients, 8,501. doi:10.3390/nu8080501.</w:t>
      </w:r>
    </w:p>
    <w:p w14:paraId="000F5770"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Skinner, J.D., Ziegler, P., Pac, S., &amp; Devaney, B. (2004). Meal and snack patterns of infants and toddlers. J Acad Nutr Diet, 104,65-70.</w:t>
      </w:r>
    </w:p>
    <w:p w14:paraId="679A0ED8"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Türkiye Beslenme Rehberi (TÜBER). T.C. Sağlık Bakanlığı Yayın No:1031: 978-975-590-608-9, 2015.</w:t>
      </w:r>
    </w:p>
    <w:p w14:paraId="1C38664A"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Türkiye beslenme ve sağlık araştırması (TBSA) 2019. T.C. Sağlık Bakanlığı. Sayfa: 49-70. Ankara, 2019.</w:t>
      </w:r>
    </w:p>
    <w:p w14:paraId="3AB8E2A0"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Türkiye Nüfus ve Sağlık Araştırması 2018. Hacettepe Üniversitesi Nüfus Etütleri Enstitüsü. Ankara, Türkiye. Sayfa: 29-34, 150-158, 2018.</w:t>
      </w:r>
    </w:p>
    <w:p w14:paraId="61DAE160" w14:textId="42AF4C78"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Weisell, R.C. (2002). Body mass index as an indicator of obesity. Asia Pacific J Clin Nutr, 11(Suppl),</w:t>
      </w:r>
      <w:r w:rsidR="008C631E">
        <w:rPr>
          <w:rFonts w:ascii="Arial" w:hAnsi="Arial" w:cs="Arial"/>
          <w:sz w:val="20"/>
          <w:szCs w:val="20"/>
        </w:rPr>
        <w:t xml:space="preserve"> </w:t>
      </w:r>
      <w:r w:rsidRPr="00F8548F">
        <w:rPr>
          <w:rFonts w:ascii="Arial" w:hAnsi="Arial" w:cs="Arial"/>
          <w:sz w:val="20"/>
          <w:szCs w:val="20"/>
        </w:rPr>
        <w:t>S681–S684.</w:t>
      </w:r>
    </w:p>
    <w:p w14:paraId="25050422" w14:textId="77777777" w:rsidR="00F8548F" w:rsidRPr="00F8548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Yabancı, N., Kısaç, İ., &amp; Karakuş, S.Ş. (2014). The effects of mother’s nutritional knowledge on attitudes and behaviors of children about nutrition. Social and Behavioral Sciences, 116, 4477- 4481.</w:t>
      </w:r>
    </w:p>
    <w:p w14:paraId="226A44D1" w14:textId="4C7C412D" w:rsidR="002D6775" w:rsidRPr="00465D7F" w:rsidRDefault="00F8548F" w:rsidP="00F8548F">
      <w:pPr>
        <w:tabs>
          <w:tab w:val="left" w:pos="2205"/>
        </w:tabs>
        <w:spacing w:before="120" w:after="120" w:line="240" w:lineRule="auto"/>
        <w:jc w:val="both"/>
        <w:rPr>
          <w:rFonts w:ascii="Arial" w:hAnsi="Arial" w:cs="Arial"/>
          <w:sz w:val="20"/>
          <w:szCs w:val="20"/>
        </w:rPr>
      </w:pPr>
      <w:r w:rsidRPr="00F8548F">
        <w:rPr>
          <w:rFonts w:ascii="Arial" w:hAnsi="Arial" w:cs="Arial"/>
          <w:sz w:val="20"/>
          <w:szCs w:val="20"/>
        </w:rPr>
        <w:t>Yılmazbaş, P., &amp; Gökçay, G. (2013). İlk İki Yaşta Sağlıklı Beslenme ve Sağlıklı Beslenme Alışkanlığının Geliştirilmesi. J Child, 13(4),147-153.</w:t>
      </w:r>
    </w:p>
    <w:sectPr w:rsidR="002D6775" w:rsidRPr="00465D7F" w:rsidSect="000D264E">
      <w:type w:val="continuous"/>
      <w:pgSz w:w="11906" w:h="16838"/>
      <w:pgMar w:top="1440" w:right="1440" w:bottom="1440" w:left="1440"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2025" w14:textId="77777777" w:rsidR="004A6BDC" w:rsidRDefault="004A6BDC" w:rsidP="00D931BE">
      <w:pPr>
        <w:spacing w:after="0" w:line="240" w:lineRule="auto"/>
      </w:pPr>
      <w:r>
        <w:separator/>
      </w:r>
    </w:p>
  </w:endnote>
  <w:endnote w:type="continuationSeparator" w:id="0">
    <w:p w14:paraId="1AC2F285" w14:textId="77777777" w:rsidR="004A6BDC" w:rsidRDefault="004A6BDC" w:rsidP="00D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8623200"/>
      <w:docPartObj>
        <w:docPartGallery w:val="Page Numbers (Bottom of Page)"/>
        <w:docPartUnique/>
      </w:docPartObj>
    </w:sdtPr>
    <w:sdtEndPr/>
    <w:sdtContent>
      <w:p w14:paraId="3158F4DE" w14:textId="77777777" w:rsidR="003C48B2" w:rsidRPr="00465D7F" w:rsidRDefault="003C48B2">
        <w:pPr>
          <w:pStyle w:val="AltBilgi"/>
          <w:jc w:val="center"/>
          <w:rPr>
            <w:rFonts w:ascii="Arial" w:hAnsi="Arial" w:cs="Arial"/>
          </w:rPr>
        </w:pPr>
        <w:r w:rsidRPr="00465D7F">
          <w:rPr>
            <w:rFonts w:ascii="Arial" w:hAnsi="Arial" w:cs="Arial"/>
            <w:noProof/>
            <w:lang w:eastAsia="tr-TR"/>
          </w:rPr>
          <mc:AlternateContent>
            <mc:Choice Requires="wps">
              <w:drawing>
                <wp:anchor distT="0" distB="0" distL="114300" distR="114300" simplePos="0" relativeHeight="251658752" behindDoc="0" locked="0" layoutInCell="1" allowOverlap="1" wp14:anchorId="0F3989F1" wp14:editId="2D6DAE88">
                  <wp:simplePos x="0" y="0"/>
                  <wp:positionH relativeFrom="column">
                    <wp:posOffset>3367405</wp:posOffset>
                  </wp:positionH>
                  <wp:positionV relativeFrom="paragraph">
                    <wp:posOffset>-66040</wp:posOffset>
                  </wp:positionV>
                  <wp:extent cx="2924175" cy="4476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29241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4CFC8" w14:textId="77777777" w:rsidR="003C48B2" w:rsidRPr="00465D7F" w:rsidRDefault="003C48B2" w:rsidP="00014874">
                              <w:pPr>
                                <w:spacing w:after="0" w:line="240" w:lineRule="auto"/>
                                <w:jc w:val="right"/>
                                <w:rPr>
                                  <w:rFonts w:ascii="Arial" w:hAnsi="Arial" w:cs="Arial"/>
                                  <w:b/>
                                  <w:sz w:val="16"/>
                                </w:rPr>
                              </w:pPr>
                              <w:r w:rsidRPr="00465D7F">
                                <w:rPr>
                                  <w:rFonts w:ascii="Arial" w:hAnsi="Arial" w:cs="Arial"/>
                                  <w:b/>
                                  <w:sz w:val="16"/>
                                </w:rPr>
                                <w:t>ARAŞTIRMA MAKALESİ</w:t>
                              </w:r>
                            </w:p>
                            <w:p w14:paraId="3053EA86" w14:textId="77777777" w:rsidR="003C48B2" w:rsidRPr="005261F0" w:rsidRDefault="003C48B2" w:rsidP="00014874">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3989F1" id="_x0000_t202" coordsize="21600,21600" o:spt="202" path="m,l,21600r21600,l21600,xe">
                  <v:stroke joinstyle="miter"/>
                  <v:path gradientshapeok="t" o:connecttype="rect"/>
                </v:shapetype>
                <v:shape id="Metin Kutusu 13" o:spid="_x0000_s1030" type="#_x0000_t202" style="position:absolute;left:0;text-align:left;margin-left:265.15pt;margin-top:-5.2pt;width:230.25pt;height:35.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" filled="f" stroked="f" strokeweight=".5pt">
                  <v:textbox>
                    <w:txbxContent>
                      <w:p w14:paraId="2474CFC8" w14:textId="77777777" w:rsidR="003C48B2" w:rsidRPr="00465D7F" w:rsidRDefault="003C48B2" w:rsidP="00014874">
                        <w:pPr>
                          <w:spacing w:after="0" w:line="240" w:lineRule="auto"/>
                          <w:jc w:val="right"/>
                          <w:rPr>
                            <w:rFonts w:ascii="Arial" w:hAnsi="Arial" w:cs="Arial"/>
                            <w:b/>
                            <w:sz w:val="16"/>
                          </w:rPr>
                        </w:pPr>
                        <w:r w:rsidRPr="00465D7F">
                          <w:rPr>
                            <w:rFonts w:ascii="Arial" w:hAnsi="Arial" w:cs="Arial"/>
                            <w:b/>
                            <w:sz w:val="16"/>
                          </w:rPr>
                          <w:t>ARAŞTIRMA MAKALESİ</w:t>
                        </w:r>
                      </w:p>
                      <w:p w14:paraId="3053EA86" w14:textId="77777777" w:rsidR="003C48B2" w:rsidRPr="005261F0" w:rsidRDefault="003C48B2" w:rsidP="00014874">
                        <w:pPr>
                          <w:rPr>
                            <w:i/>
                            <w:sz w:val="16"/>
                          </w:rPr>
                        </w:pPr>
                      </w:p>
                    </w:txbxContent>
                  </v:textbox>
                </v:shape>
              </w:pict>
            </mc:Fallback>
          </mc:AlternateContent>
        </w:r>
        <w:r w:rsidRPr="00465D7F">
          <w:rPr>
            <w:rFonts w:ascii="Arial" w:hAnsi="Arial" w:cs="Arial"/>
            <w:noProof/>
            <w:lang w:eastAsia="tr-TR"/>
          </w:rPr>
          <mc:AlternateContent>
            <mc:Choice Requires="wps">
              <w:drawing>
                <wp:anchor distT="0" distB="0" distL="114300" distR="114300" simplePos="0" relativeHeight="251649536" behindDoc="0" locked="0" layoutInCell="1" allowOverlap="1" wp14:anchorId="63CD51EC" wp14:editId="56CCC59E">
                  <wp:simplePos x="0" y="0"/>
                  <wp:positionH relativeFrom="column">
                    <wp:posOffset>-203200</wp:posOffset>
                  </wp:positionH>
                  <wp:positionV relativeFrom="paragraph">
                    <wp:posOffset>-62230</wp:posOffset>
                  </wp:positionV>
                  <wp:extent cx="2924175" cy="21907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29241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B7F3" w14:textId="2573F622" w:rsidR="003C48B2" w:rsidRPr="00465D7F" w:rsidRDefault="003C48B2" w:rsidP="00014874">
                              <w:pPr>
                                <w:rPr>
                                  <w:rFonts w:ascii="Arial" w:hAnsi="Arial" w:cs="Arial"/>
                                  <w:i/>
                                  <w:sz w:val="16"/>
                                </w:rPr>
                              </w:pPr>
                              <w:r w:rsidRPr="00465D7F">
                                <w:rPr>
                                  <w:rFonts w:ascii="Arial" w:hAnsi="Arial" w:cs="Arial"/>
                                  <w:i/>
                                  <w:sz w:val="16"/>
                                </w:rPr>
                                <w:t>*Sorumlu yazar:</w:t>
                              </w:r>
                              <w:r>
                                <w:rPr>
                                  <w:rFonts w:ascii="Arial" w:hAnsi="Arial" w:cs="Arial"/>
                                  <w:i/>
                                  <w:sz w:val="16"/>
                                </w:rPr>
                                <w:t xml:space="preserve"> muazzez.garipagaoglu@fbu.edu.tr </w:t>
                              </w:r>
                              <w:r w:rsidRPr="00465D7F">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D51EC" id="Metin Kutusu 11" o:spid="_x0000_s1031" type="#_x0000_t202" style="position:absolute;left:0;text-align:left;margin-left:-16pt;margin-top:-4.9pt;width:230.25pt;height:1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" filled="f" stroked="f" strokeweight=".5pt">
                  <v:textbox>
                    <w:txbxContent>
                      <w:p w14:paraId="5197B7F3" w14:textId="2573F622" w:rsidR="003C48B2" w:rsidRPr="00465D7F" w:rsidRDefault="003C48B2" w:rsidP="00014874">
                        <w:pPr>
                          <w:rPr>
                            <w:rFonts w:ascii="Arial" w:hAnsi="Arial" w:cs="Arial"/>
                            <w:i/>
                            <w:sz w:val="16"/>
                          </w:rPr>
                        </w:pPr>
                        <w:r w:rsidRPr="00465D7F">
                          <w:rPr>
                            <w:rFonts w:ascii="Arial" w:hAnsi="Arial" w:cs="Arial"/>
                            <w:i/>
                            <w:sz w:val="16"/>
                          </w:rPr>
                          <w:t>*Sorumlu yazar:</w:t>
                        </w:r>
                        <w:r>
                          <w:rPr>
                            <w:rFonts w:ascii="Arial" w:hAnsi="Arial" w:cs="Arial"/>
                            <w:i/>
                            <w:sz w:val="16"/>
                          </w:rPr>
                          <w:t xml:space="preserve"> muazzez.garipagaoglu@fbu.edu.tr </w:t>
                        </w:r>
                        <w:r w:rsidRPr="00465D7F">
                          <w:rPr>
                            <w:rFonts w:ascii="Arial" w:hAnsi="Arial" w:cs="Arial"/>
                          </w:rPr>
                          <w:t xml:space="preserve"> </w:t>
                        </w:r>
                      </w:p>
                    </w:txbxContent>
                  </v:textbox>
                </v:shape>
              </w:pict>
            </mc:Fallback>
          </mc:AlternateContent>
        </w:r>
        <w:r w:rsidRPr="00465D7F">
          <w:rPr>
            <w:rFonts w:ascii="Arial" w:hAnsi="Arial" w:cs="Arial"/>
            <w:noProof/>
            <w:color w:val="002060"/>
            <w:lang w:eastAsia="tr-TR"/>
          </w:rPr>
          <mc:AlternateContent>
            <mc:Choice Requires="wps">
              <w:drawing>
                <wp:anchor distT="0" distB="0" distL="114300" distR="114300" simplePos="0" relativeHeight="251642368" behindDoc="0" locked="0" layoutInCell="1" allowOverlap="1" wp14:anchorId="08C6140C" wp14:editId="57E7984B">
                  <wp:simplePos x="0" y="0"/>
                  <wp:positionH relativeFrom="column">
                    <wp:posOffset>-118745</wp:posOffset>
                  </wp:positionH>
                  <wp:positionV relativeFrom="paragraph">
                    <wp:posOffset>-66040</wp:posOffset>
                  </wp:positionV>
                  <wp:extent cx="6343650" cy="0"/>
                  <wp:effectExtent l="0" t="0" r="0" b="0"/>
                  <wp:wrapNone/>
                  <wp:docPr id="10" name="Düz Bağlayıcı 10"/>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27C1" id="Düz Bağlayıcı 10"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5.2pt" to="49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" strokecolor="#002060" strokeweight="1pt"/>
              </w:pict>
            </mc:Fallback>
          </mc:AlternateContent>
        </w:r>
        <w:r w:rsidRPr="00465D7F">
          <w:rPr>
            <w:rFonts w:ascii="Arial" w:hAnsi="Arial" w:cs="Arial"/>
          </w:rPr>
          <w:fldChar w:fldCharType="begin"/>
        </w:r>
        <w:r w:rsidRPr="00465D7F">
          <w:rPr>
            <w:rFonts w:ascii="Arial" w:hAnsi="Arial" w:cs="Arial"/>
          </w:rPr>
          <w:instrText>PAGE   \* MERGEFORMAT</w:instrText>
        </w:r>
        <w:r w:rsidRPr="00465D7F">
          <w:rPr>
            <w:rFonts w:ascii="Arial" w:hAnsi="Arial" w:cs="Arial"/>
          </w:rPr>
          <w:fldChar w:fldCharType="separate"/>
        </w:r>
        <w:r w:rsidRPr="00465D7F">
          <w:rPr>
            <w:rFonts w:ascii="Arial" w:hAnsi="Arial" w:cs="Arial"/>
            <w:noProof/>
          </w:rPr>
          <w:t>1</w:t>
        </w:r>
        <w:r w:rsidRPr="00465D7F">
          <w:rPr>
            <w:rFonts w:ascii="Arial" w:hAnsi="Arial" w:cs="Arial"/>
          </w:rPr>
          <w:fldChar w:fldCharType="end"/>
        </w:r>
      </w:p>
    </w:sdtContent>
  </w:sdt>
  <w:p w14:paraId="3CB6BA52" w14:textId="77777777" w:rsidR="003C48B2" w:rsidRDefault="003C48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92AE" w14:textId="77777777" w:rsidR="004A6BDC" w:rsidRDefault="004A6BDC" w:rsidP="00D931BE">
      <w:pPr>
        <w:spacing w:after="0" w:line="240" w:lineRule="auto"/>
      </w:pPr>
      <w:r>
        <w:separator/>
      </w:r>
    </w:p>
  </w:footnote>
  <w:footnote w:type="continuationSeparator" w:id="0">
    <w:p w14:paraId="360C8DE1" w14:textId="77777777" w:rsidR="004A6BDC" w:rsidRDefault="004A6BDC" w:rsidP="00D9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9C"/>
    <w:multiLevelType w:val="hybridMultilevel"/>
    <w:tmpl w:val="79DA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42118"/>
    <w:multiLevelType w:val="multilevel"/>
    <w:tmpl w:val="6530811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A46A89"/>
    <w:multiLevelType w:val="hybridMultilevel"/>
    <w:tmpl w:val="B9E0346C"/>
    <w:lvl w:ilvl="0" w:tplc="9BD2598C">
      <w:start w:val="6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C727F1"/>
    <w:multiLevelType w:val="hybridMultilevel"/>
    <w:tmpl w:val="BA8C0F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E1855"/>
    <w:multiLevelType w:val="multilevel"/>
    <w:tmpl w:val="6530811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E"/>
    <w:rsid w:val="00014874"/>
    <w:rsid w:val="000D264E"/>
    <w:rsid w:val="0018122C"/>
    <w:rsid w:val="00197935"/>
    <w:rsid w:val="001A213E"/>
    <w:rsid w:val="001C3A11"/>
    <w:rsid w:val="002301A4"/>
    <w:rsid w:val="00277939"/>
    <w:rsid w:val="00284F55"/>
    <w:rsid w:val="002D6775"/>
    <w:rsid w:val="00325BD0"/>
    <w:rsid w:val="003721F5"/>
    <w:rsid w:val="003C0598"/>
    <w:rsid w:val="003C48B2"/>
    <w:rsid w:val="00403008"/>
    <w:rsid w:val="004405F9"/>
    <w:rsid w:val="00465D7F"/>
    <w:rsid w:val="004A6BDC"/>
    <w:rsid w:val="00507FF3"/>
    <w:rsid w:val="005261F0"/>
    <w:rsid w:val="0054561A"/>
    <w:rsid w:val="0055366A"/>
    <w:rsid w:val="00555A31"/>
    <w:rsid w:val="005C3868"/>
    <w:rsid w:val="005E52E0"/>
    <w:rsid w:val="005F3187"/>
    <w:rsid w:val="00610844"/>
    <w:rsid w:val="00707C2A"/>
    <w:rsid w:val="00731715"/>
    <w:rsid w:val="00753F83"/>
    <w:rsid w:val="00814625"/>
    <w:rsid w:val="00855980"/>
    <w:rsid w:val="00871699"/>
    <w:rsid w:val="008C631E"/>
    <w:rsid w:val="008E5F0A"/>
    <w:rsid w:val="00980CD9"/>
    <w:rsid w:val="00983683"/>
    <w:rsid w:val="009D438C"/>
    <w:rsid w:val="009F4B42"/>
    <w:rsid w:val="00A371BD"/>
    <w:rsid w:val="00A436C6"/>
    <w:rsid w:val="00A53C74"/>
    <w:rsid w:val="00A546F3"/>
    <w:rsid w:val="00AA4F4C"/>
    <w:rsid w:val="00AD13D5"/>
    <w:rsid w:val="00B01D96"/>
    <w:rsid w:val="00B7691C"/>
    <w:rsid w:val="00BA77CB"/>
    <w:rsid w:val="00BB08FF"/>
    <w:rsid w:val="00BE5E6F"/>
    <w:rsid w:val="00C14CDA"/>
    <w:rsid w:val="00C646F7"/>
    <w:rsid w:val="00C74693"/>
    <w:rsid w:val="00CA76F2"/>
    <w:rsid w:val="00CE512A"/>
    <w:rsid w:val="00CF1BE5"/>
    <w:rsid w:val="00D931BE"/>
    <w:rsid w:val="00DA4DD3"/>
    <w:rsid w:val="00DA7217"/>
    <w:rsid w:val="00E608E3"/>
    <w:rsid w:val="00F30300"/>
    <w:rsid w:val="00F73579"/>
    <w:rsid w:val="00F8548F"/>
    <w:rsid w:val="00FD2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B8A0C"/>
  <w15:docId w15:val="{DE58AA5D-45B5-4232-93E3-6A96837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table" w:styleId="DzTablo2">
    <w:name w:val="Plain Table 2"/>
    <w:basedOn w:val="NormalTablo"/>
    <w:uiPriority w:val="42"/>
    <w:rsid w:val="00DA72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5323-715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CF42-0F3F-4046-976A-360CFE05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5636</Words>
  <Characters>32129</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Duygu Altıparmak</cp:lastModifiedBy>
  <cp:revision>10</cp:revision>
  <dcterms:created xsi:type="dcterms:W3CDTF">2021-04-19T14:57:00Z</dcterms:created>
  <dcterms:modified xsi:type="dcterms:W3CDTF">2021-04-20T11:59:00Z</dcterms:modified>
</cp:coreProperties>
</file>