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0FF2699" w14:textId="27877341" w:rsidR="008027AC" w:rsidRDefault="005D7C66" w:rsidP="008B2058">
      <w:pPr>
        <w:spacing w:after="0"/>
        <w:jc w:val="center"/>
        <w:rPr>
          <w:rFonts w:ascii="Tahoma" w:hAnsi="Tahoma" w:cs="Tahoma"/>
          <w:b/>
          <w:bCs/>
          <w:color w:val="253356" w:themeColor="accent1" w:themeShade="80"/>
          <w:sz w:val="28"/>
          <w:szCs w:val="28"/>
          <w:lang w:val="tr-TR"/>
        </w:rPr>
      </w:pPr>
      <w:r>
        <w:rPr>
          <w:rFonts w:ascii="Franklin Gothic" w:hAnsi="Franklin Gothic"/>
          <w:noProof/>
          <w:lang w:val="tr-TR" w:eastAsia="tr-TR"/>
        </w:rPr>
        <w:drawing>
          <wp:inline distT="0" distB="0" distL="0" distR="0" wp14:anchorId="61A2504A" wp14:editId="1FE3FD82">
            <wp:extent cx="2115975" cy="7872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753" cy="804664"/>
                    </a:xfrm>
                    <a:prstGeom prst="rect">
                      <a:avLst/>
                    </a:prstGeom>
                    <a:noFill/>
                    <a:ln>
                      <a:noFill/>
                    </a:ln>
                  </pic:spPr>
                </pic:pic>
              </a:graphicData>
            </a:graphic>
          </wp:inline>
        </w:drawing>
      </w:r>
    </w:p>
    <w:p w14:paraId="3F6BC37A" w14:textId="77777777" w:rsidR="0092550E" w:rsidRDefault="0092550E" w:rsidP="008B2058">
      <w:pPr>
        <w:spacing w:after="0"/>
        <w:jc w:val="center"/>
        <w:rPr>
          <w:rFonts w:ascii="Tahoma" w:hAnsi="Tahoma" w:cs="Tahoma"/>
          <w:b/>
          <w:bCs/>
          <w:color w:val="253356" w:themeColor="accent1" w:themeShade="80"/>
          <w:sz w:val="28"/>
          <w:szCs w:val="28"/>
          <w:lang w:val="tr-TR"/>
        </w:rPr>
      </w:pPr>
    </w:p>
    <w:p w14:paraId="58619CB1" w14:textId="67788D7A" w:rsidR="001247CB" w:rsidRPr="006A5FD4" w:rsidRDefault="001247CB" w:rsidP="008B2058">
      <w:pPr>
        <w:spacing w:after="0"/>
        <w:jc w:val="center"/>
        <w:rPr>
          <w:rFonts w:ascii="Tahoma" w:hAnsi="Tahoma" w:cs="Tahoma"/>
          <w:b/>
          <w:bCs/>
          <w:color w:val="121428" w:themeColor="text2" w:themeShade="80"/>
          <w:sz w:val="28"/>
          <w:szCs w:val="28"/>
          <w:lang w:val="tr-TR"/>
        </w:rPr>
      </w:pPr>
      <w:r w:rsidRPr="006A5FD4">
        <w:rPr>
          <w:rFonts w:ascii="Tahoma" w:hAnsi="Tahoma" w:cs="Tahoma"/>
          <w:b/>
          <w:bCs/>
          <w:color w:val="121428" w:themeColor="text2" w:themeShade="80"/>
          <w:sz w:val="28"/>
          <w:szCs w:val="28"/>
          <w:lang w:val="tr-TR"/>
        </w:rPr>
        <w:t>Lisansüstü Eğitim Enstitüsü</w:t>
      </w:r>
    </w:p>
    <w:p w14:paraId="305AAA49" w14:textId="1BF36149" w:rsidR="008B2058" w:rsidRPr="006A5FD4" w:rsidRDefault="00735687" w:rsidP="008B2058">
      <w:pPr>
        <w:spacing w:after="0"/>
        <w:jc w:val="center"/>
        <w:rPr>
          <w:rFonts w:ascii="Tahoma" w:hAnsi="Tahoma" w:cs="Tahoma"/>
          <w:b/>
          <w:bCs/>
          <w:color w:val="121428" w:themeColor="text2" w:themeShade="80"/>
          <w:sz w:val="28"/>
          <w:szCs w:val="28"/>
          <w:lang w:val="tr-TR"/>
        </w:rPr>
      </w:pPr>
      <w:r>
        <w:rPr>
          <w:rFonts w:ascii="Tahoma" w:hAnsi="Tahoma" w:cs="Tahoma"/>
          <w:b/>
          <w:bCs/>
          <w:color w:val="121428" w:themeColor="text2" w:themeShade="80"/>
          <w:sz w:val="28"/>
          <w:szCs w:val="28"/>
          <w:lang w:val="tr-TR"/>
        </w:rPr>
        <w:t xml:space="preserve">Turnitin Programı Kullanım </w:t>
      </w:r>
      <w:r w:rsidR="008B2058" w:rsidRPr="006A5FD4">
        <w:rPr>
          <w:rFonts w:ascii="Tahoma" w:hAnsi="Tahoma" w:cs="Tahoma"/>
          <w:b/>
          <w:bCs/>
          <w:color w:val="121428" w:themeColor="text2" w:themeShade="80"/>
          <w:sz w:val="28"/>
          <w:szCs w:val="28"/>
          <w:lang w:val="tr-TR"/>
        </w:rPr>
        <w:t>Süreci</w:t>
      </w:r>
    </w:p>
    <w:p w14:paraId="04FC1840" w14:textId="3D2E1EF5" w:rsidR="008B2058" w:rsidRDefault="008B2058" w:rsidP="00DF1F9C">
      <w:pPr>
        <w:spacing w:after="0"/>
        <w:jc w:val="center"/>
        <w:rPr>
          <w:rFonts w:ascii="Tahoma" w:hAnsi="Tahoma" w:cs="Tahoma"/>
          <w:b/>
          <w:bCs/>
          <w:color w:val="121428" w:themeColor="text2" w:themeShade="80"/>
          <w:sz w:val="16"/>
          <w:szCs w:val="16"/>
          <w:lang w:val="tr-TR"/>
        </w:rPr>
      </w:pPr>
      <w:r w:rsidRPr="006A5FD4">
        <w:rPr>
          <w:rFonts w:ascii="Tahoma" w:hAnsi="Tahoma" w:cs="Tahoma"/>
          <w:b/>
          <w:bCs/>
          <w:color w:val="121428" w:themeColor="text2" w:themeShade="80"/>
          <w:sz w:val="16"/>
          <w:szCs w:val="16"/>
          <w:lang w:val="tr-TR"/>
        </w:rPr>
        <w:t>(Bu belge bilgilendirme amaçlıdır. Lütfen Lisansüstü Eğitim ve Öğretim Yönetmeliğini dikkatle okuyunuz.)</w:t>
      </w:r>
    </w:p>
    <w:p w14:paraId="219B869A" w14:textId="42918705" w:rsidR="00972B83" w:rsidRPr="006A5FD4" w:rsidRDefault="00210C37" w:rsidP="00DF1F9C">
      <w:pPr>
        <w:spacing w:after="0"/>
        <w:jc w:val="center"/>
        <w:rPr>
          <w:rFonts w:ascii="Tahoma" w:hAnsi="Tahoma" w:cs="Tahoma"/>
          <w:b/>
          <w:bCs/>
          <w:color w:val="121428" w:themeColor="text2" w:themeShade="80"/>
          <w:sz w:val="16"/>
          <w:szCs w:val="16"/>
          <w:lang w:val="tr-TR"/>
        </w:rPr>
      </w:pPr>
      <w:r>
        <w:rPr>
          <w:b/>
          <w:noProof/>
          <w:lang w:val="tr-TR" w:eastAsia="tr-TR"/>
        </w:rPr>
        <mc:AlternateContent>
          <mc:Choice Requires="wps">
            <w:drawing>
              <wp:anchor distT="0" distB="0" distL="114300" distR="114300" simplePos="0" relativeHeight="251630592" behindDoc="0" locked="0" layoutInCell="1" allowOverlap="1" wp14:anchorId="7784CDD7" wp14:editId="1E624032">
                <wp:simplePos x="0" y="0"/>
                <wp:positionH relativeFrom="column">
                  <wp:posOffset>-80873</wp:posOffset>
                </wp:positionH>
                <wp:positionV relativeFrom="paragraph">
                  <wp:posOffset>61811</wp:posOffset>
                </wp:positionV>
                <wp:extent cx="6445885" cy="3686714"/>
                <wp:effectExtent l="57150" t="57150" r="316865" b="352425"/>
                <wp:wrapNone/>
                <wp:docPr id="3" name="Yuvarlatılmış Dikdörtgen 3"/>
                <wp:cNvGraphicFramePr/>
                <a:graphic xmlns:a="http://schemas.openxmlformats.org/drawingml/2006/main">
                  <a:graphicData uri="http://schemas.microsoft.com/office/word/2010/wordprocessingShape">
                    <wps:wsp>
                      <wps:cNvSpPr/>
                      <wps:spPr>
                        <a:xfrm>
                          <a:off x="0" y="0"/>
                          <a:ext cx="6445885" cy="3686714"/>
                        </a:xfrm>
                        <a:prstGeom prst="roundRect">
                          <a:avLst/>
                        </a:prstGeom>
                        <a:solidFill>
                          <a:schemeClr val="bg2">
                            <a:lumMod val="10000"/>
                          </a:schemeClr>
                        </a:solidFill>
                        <a:ln w="28575">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140131DA" w14:textId="1ECB8133" w:rsidR="00735687" w:rsidRPr="00210C37" w:rsidRDefault="00735687" w:rsidP="00210C37">
                            <w:pPr>
                              <w:rPr>
                                <w:rFonts w:ascii="Tahoma" w:hAnsi="Tahoma" w:cs="Tahoma"/>
                                <w:b/>
                                <w:color w:val="FFFF00"/>
                                <w:lang w:val="tr-TR"/>
                              </w:rPr>
                            </w:pPr>
                            <w:r w:rsidRPr="00210C37">
                              <w:rPr>
                                <w:rFonts w:ascii="Tahoma" w:hAnsi="Tahoma" w:cs="Tahoma"/>
                                <w:b/>
                                <w:color w:val="FFFF00"/>
                                <w:lang w:val="tr-TR"/>
                              </w:rPr>
                              <w:t>Madde 30 (6)</w:t>
                            </w:r>
                          </w:p>
                          <w:p w14:paraId="3C30235D" w14:textId="68F36D2F" w:rsidR="00656CD7" w:rsidRDefault="00656CD7" w:rsidP="00210C37">
                            <w:pPr>
                              <w:jc w:val="both"/>
                              <w:rPr>
                                <w:rFonts w:ascii="Tahoma" w:hAnsi="Tahoma" w:cs="Tahoma"/>
                                <w:b/>
                                <w:color w:val="FFFF00"/>
                                <w:lang w:val="tr-TR"/>
                              </w:rPr>
                            </w:pPr>
                            <w:r w:rsidRPr="00210C37">
                              <w:rPr>
                                <w:rFonts w:ascii="Tahoma" w:hAnsi="Tahoma" w:cs="Tahoma"/>
                                <w:b/>
                                <w:color w:val="FFFF00"/>
                                <w:lang w:val="tr-TR"/>
                              </w:rPr>
                              <w:t>Tezsiz yüksek lisans</w:t>
                            </w:r>
                            <w:r w:rsidR="0083137B">
                              <w:rPr>
                                <w:rFonts w:ascii="Tahoma" w:hAnsi="Tahoma" w:cs="Tahoma"/>
                                <w:b/>
                                <w:color w:val="FFFF00"/>
                                <w:lang w:val="tr-TR"/>
                              </w:rPr>
                              <w:t xml:space="preserve"> programlarında proje,</w:t>
                            </w:r>
                            <w:r w:rsidR="00460C82">
                              <w:rPr>
                                <w:rFonts w:ascii="Tahoma" w:hAnsi="Tahoma" w:cs="Tahoma"/>
                                <w:b/>
                                <w:color w:val="FFFF00"/>
                                <w:lang w:val="tr-TR"/>
                              </w:rPr>
                              <w:t xml:space="preserve"> </w:t>
                            </w:r>
                            <w:r w:rsidR="0083137B">
                              <w:rPr>
                                <w:rFonts w:ascii="Tahoma" w:hAnsi="Tahoma" w:cs="Tahoma"/>
                                <w:b/>
                                <w:color w:val="FFFF00"/>
                                <w:lang w:val="tr-TR"/>
                              </w:rPr>
                              <w:t>danışman</w:t>
                            </w:r>
                            <w:r w:rsidRPr="00210C37">
                              <w:rPr>
                                <w:rFonts w:ascii="Tahoma" w:hAnsi="Tahoma" w:cs="Tahoma"/>
                                <w:b/>
                                <w:color w:val="FFFF00"/>
                                <w:lang w:val="tr-TR"/>
                              </w:rPr>
                              <w:t xml:space="preserve"> tarafından </w:t>
                            </w:r>
                            <w:r w:rsidR="0083137B">
                              <w:rPr>
                                <w:rFonts w:ascii="Tahoma" w:hAnsi="Tahoma" w:cs="Tahoma"/>
                                <w:b/>
                                <w:color w:val="FFFF00"/>
                                <w:lang w:val="tr-TR"/>
                              </w:rPr>
                              <w:t>çalışma</w:t>
                            </w:r>
                            <w:r w:rsidR="00DA1AB2" w:rsidRPr="00210C37">
                              <w:rPr>
                                <w:rFonts w:ascii="Tahoma" w:hAnsi="Tahoma" w:cs="Tahoma"/>
                                <w:b/>
                                <w:color w:val="FFFF00"/>
                                <w:lang w:val="tr-TR"/>
                              </w:rPr>
                              <w:t xml:space="preserve"> teslim edildiğinde </w:t>
                            </w:r>
                            <w:r w:rsidRPr="00210C37">
                              <w:rPr>
                                <w:rFonts w:ascii="Tahoma" w:hAnsi="Tahoma" w:cs="Tahoma"/>
                                <w:b/>
                                <w:color w:val="FFFF00"/>
                                <w:lang w:val="tr-TR"/>
                              </w:rPr>
                              <w:t xml:space="preserve">Turnitin </w:t>
                            </w:r>
                            <w:r w:rsidR="00DA1AB2" w:rsidRPr="00210C37">
                              <w:rPr>
                                <w:rFonts w:ascii="Tahoma" w:hAnsi="Tahoma" w:cs="Tahoma"/>
                                <w:b/>
                                <w:color w:val="FFFF00"/>
                                <w:lang w:val="tr-TR"/>
                              </w:rPr>
                              <w:t>programı kullanılarak incelenir.</w:t>
                            </w:r>
                          </w:p>
                          <w:p w14:paraId="3C4EBE84" w14:textId="456A6C3B" w:rsidR="005301D3" w:rsidRPr="00210C37" w:rsidRDefault="005301D3" w:rsidP="005301D3">
                            <w:pPr>
                              <w:jc w:val="both"/>
                              <w:rPr>
                                <w:rFonts w:ascii="Tahoma" w:hAnsi="Tahoma" w:cs="Tahoma"/>
                                <w:b/>
                                <w:color w:val="FFFF00"/>
                                <w:lang w:val="tr-TR"/>
                              </w:rPr>
                            </w:pPr>
                            <w:r w:rsidRPr="00210C37">
                              <w:rPr>
                                <w:rFonts w:ascii="Tahoma" w:hAnsi="Tahoma" w:cs="Tahoma"/>
                                <w:b/>
                                <w:color w:val="FFFF00"/>
                                <w:lang w:val="tr-TR"/>
                              </w:rPr>
                              <w:t xml:space="preserve">Tezli yüksek lisans programlarında danışman, doktora ve sanatta yeterlik programlarında </w:t>
                            </w:r>
                            <w:r w:rsidR="00C34386">
                              <w:rPr>
                                <w:rFonts w:ascii="Tahoma" w:hAnsi="Tahoma" w:cs="Tahoma"/>
                                <w:b/>
                                <w:color w:val="FFFF00"/>
                                <w:lang w:val="tr-TR"/>
                              </w:rPr>
                              <w:t xml:space="preserve">ise </w:t>
                            </w:r>
                            <w:r w:rsidRPr="00210C37">
                              <w:rPr>
                                <w:rFonts w:ascii="Tahoma" w:hAnsi="Tahoma" w:cs="Tahoma"/>
                                <w:b/>
                                <w:color w:val="FFFF00"/>
                                <w:lang w:val="tr-TR"/>
                              </w:rPr>
                              <w:t>izleme komitesi tarafından savunulabilir bulunan teze ilişkin intihal yazılım programı raporu, danışman tarafından jüri üyelerine gönderilir. Jüri üyelerinden herhangi biri, rapordaki verilere dayanarak</w:t>
                            </w:r>
                            <w:r>
                              <w:t xml:space="preserve"> </w:t>
                            </w:r>
                            <w:r w:rsidRPr="00210C37">
                              <w:rPr>
                                <w:rFonts w:ascii="Tahoma" w:hAnsi="Tahoma" w:cs="Tahoma"/>
                                <w:b/>
                                <w:color w:val="FFFF00"/>
                                <w:lang w:val="tr-TR"/>
                              </w:rPr>
                              <w:t>eserde intihal yapıldığını tespit ederse, durumu danışmana ve Enstitüye bildirir. Danışman, gerekli düzeltmelerin yapılmasını öğrenciden talep eder. Bu sorumluluğu yerine getirmeyen öğrenci savunma sınavına giremez. İntihal denetimine ilişkin usul ve esasl</w:t>
                            </w:r>
                            <w:r>
                              <w:rPr>
                                <w:rFonts w:ascii="Tahoma" w:hAnsi="Tahoma" w:cs="Tahoma"/>
                                <w:b/>
                                <w:color w:val="FFFF00"/>
                                <w:lang w:val="tr-TR"/>
                              </w:rPr>
                              <w:t>ar Enstitü K</w:t>
                            </w:r>
                            <w:r w:rsidRPr="00210C37">
                              <w:rPr>
                                <w:rFonts w:ascii="Tahoma" w:hAnsi="Tahoma" w:cs="Tahoma"/>
                                <w:b/>
                                <w:color w:val="FFFF00"/>
                                <w:lang w:val="tr-TR"/>
                              </w:rPr>
                              <w:t>urulu tarafından düzenlenir.</w:t>
                            </w:r>
                          </w:p>
                          <w:p w14:paraId="7ED18B8C" w14:textId="1362E08B" w:rsidR="00656CD7" w:rsidRPr="00210C37" w:rsidRDefault="00656CD7" w:rsidP="00210C37">
                            <w:pPr>
                              <w:jc w:val="both"/>
                              <w:rPr>
                                <w:rFonts w:ascii="Tahoma" w:hAnsi="Tahoma" w:cs="Tahoma"/>
                                <w:b/>
                                <w:color w:val="FFFF00"/>
                                <w:lang w:val="tr-TR"/>
                              </w:rPr>
                            </w:pPr>
                            <w:r w:rsidRPr="00210C37">
                              <w:rPr>
                                <w:rFonts w:ascii="Tahoma" w:hAnsi="Tahoma" w:cs="Tahoma"/>
                                <w:b/>
                                <w:color w:val="FFFF00"/>
                                <w:lang w:val="tr-TR"/>
                              </w:rPr>
                              <w:t>Doktora ve sanatta yeterlik programlarında öğrenci, lisansüstü eser önerisinin kabul edildiği tarihten sonra yapılan en az üç farklı izleme komitesi toplantısına girmiş ve son toplantıda lisansüstü eseri hakkında savunulabilir kararı alınmış olmalıdır. Öğrencinin doktora tezi, savunma sınavından önce danışmanı tarafı</w:t>
                            </w:r>
                            <w:r w:rsidR="009D7551">
                              <w:rPr>
                                <w:rFonts w:ascii="Tahoma" w:hAnsi="Tahoma" w:cs="Tahoma"/>
                                <w:b/>
                                <w:color w:val="FFFF00"/>
                                <w:lang w:val="tr-TR"/>
                              </w:rPr>
                              <w:t>ndan Turnitin programında kontrol edilir</w:t>
                            </w:r>
                            <w:r w:rsidRPr="00210C37">
                              <w:rPr>
                                <w:rFonts w:ascii="Tahoma" w:hAnsi="Tahoma" w:cs="Tahoma"/>
                                <w:b/>
                                <w:color w:val="FFFF00"/>
                                <w:lang w:val="tr-TR"/>
                              </w:rPr>
                              <w:t xml:space="preserve"> ve </w:t>
                            </w:r>
                            <w:r w:rsidR="00C34386">
                              <w:rPr>
                                <w:rFonts w:ascii="Tahoma" w:hAnsi="Tahoma" w:cs="Tahoma"/>
                                <w:b/>
                                <w:color w:val="FFFF00"/>
                                <w:lang w:val="tr-TR"/>
                              </w:rPr>
                              <w:t xml:space="preserve">ilgili rapor </w:t>
                            </w:r>
                            <w:r w:rsidRPr="00210C37">
                              <w:rPr>
                                <w:rFonts w:ascii="Tahoma" w:hAnsi="Tahoma" w:cs="Tahoma"/>
                                <w:b/>
                                <w:color w:val="FFFF00"/>
                                <w:lang w:val="tr-TR"/>
                              </w:rPr>
                              <w:t xml:space="preserve">jüri üyelerine gönderilir. </w:t>
                            </w:r>
                          </w:p>
                          <w:p w14:paraId="121E9941" w14:textId="77777777" w:rsidR="00CD28B7" w:rsidRPr="00D25573" w:rsidRDefault="00CD28B7" w:rsidP="00DF1F9C">
                            <w:pPr>
                              <w:jc w:val="center"/>
                              <w:rPr>
                                <w:b/>
                                <w:color w:val="253356"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4CDD7" id="Yuvarlatılmış Dikdörtgen 3" o:spid="_x0000_s1026" style="position:absolute;left:0;text-align:left;margin-left:-6.35pt;margin-top:4.85pt;width:507.55pt;height:290.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" fillcolor="#021026 [334]" stroked="f" strokeweight="2.25pt">
                <v:stroke joinstyle="miter"/>
                <v:shadow on="t" color="black" opacity="19660f" offset="4.49014mm,4.49014mm"/>
                <v:textbox>
                  <w:txbxContent>
                    <w:p w14:paraId="140131DA" w14:textId="1ECB8133" w:rsidR="00735687" w:rsidRPr="00210C37" w:rsidRDefault="00735687" w:rsidP="00210C37">
                      <w:pPr>
                        <w:rPr>
                          <w:rFonts w:ascii="Tahoma" w:hAnsi="Tahoma" w:cs="Tahoma"/>
                          <w:b/>
                          <w:color w:val="FFFF00"/>
                          <w:lang w:val="tr-TR"/>
                        </w:rPr>
                      </w:pPr>
                      <w:r w:rsidRPr="00210C37">
                        <w:rPr>
                          <w:rFonts w:ascii="Tahoma" w:hAnsi="Tahoma" w:cs="Tahoma"/>
                          <w:b/>
                          <w:color w:val="FFFF00"/>
                          <w:lang w:val="tr-TR"/>
                        </w:rPr>
                        <w:t>Madde 30 (6)</w:t>
                      </w:r>
                    </w:p>
                    <w:p w14:paraId="3C30235D" w14:textId="68F36D2F" w:rsidR="00656CD7" w:rsidRDefault="00656CD7" w:rsidP="00210C37">
                      <w:pPr>
                        <w:jc w:val="both"/>
                        <w:rPr>
                          <w:rFonts w:ascii="Tahoma" w:hAnsi="Tahoma" w:cs="Tahoma"/>
                          <w:b/>
                          <w:color w:val="FFFF00"/>
                          <w:lang w:val="tr-TR"/>
                        </w:rPr>
                      </w:pPr>
                      <w:r w:rsidRPr="00210C37">
                        <w:rPr>
                          <w:rFonts w:ascii="Tahoma" w:hAnsi="Tahoma" w:cs="Tahoma"/>
                          <w:b/>
                          <w:color w:val="FFFF00"/>
                          <w:lang w:val="tr-TR"/>
                        </w:rPr>
                        <w:t>Tezsiz yüksek lisans</w:t>
                      </w:r>
                      <w:r w:rsidR="0083137B">
                        <w:rPr>
                          <w:rFonts w:ascii="Tahoma" w:hAnsi="Tahoma" w:cs="Tahoma"/>
                          <w:b/>
                          <w:color w:val="FFFF00"/>
                          <w:lang w:val="tr-TR"/>
                        </w:rPr>
                        <w:t xml:space="preserve"> programlarında proje,</w:t>
                      </w:r>
                      <w:r w:rsidR="00460C82">
                        <w:rPr>
                          <w:rFonts w:ascii="Tahoma" w:hAnsi="Tahoma" w:cs="Tahoma"/>
                          <w:b/>
                          <w:color w:val="FFFF00"/>
                          <w:lang w:val="tr-TR"/>
                        </w:rPr>
                        <w:t xml:space="preserve"> </w:t>
                      </w:r>
                      <w:r w:rsidR="0083137B">
                        <w:rPr>
                          <w:rFonts w:ascii="Tahoma" w:hAnsi="Tahoma" w:cs="Tahoma"/>
                          <w:b/>
                          <w:color w:val="FFFF00"/>
                          <w:lang w:val="tr-TR"/>
                        </w:rPr>
                        <w:t>danışman</w:t>
                      </w:r>
                      <w:r w:rsidRPr="00210C37">
                        <w:rPr>
                          <w:rFonts w:ascii="Tahoma" w:hAnsi="Tahoma" w:cs="Tahoma"/>
                          <w:b/>
                          <w:color w:val="FFFF00"/>
                          <w:lang w:val="tr-TR"/>
                        </w:rPr>
                        <w:t xml:space="preserve"> tarafından </w:t>
                      </w:r>
                      <w:r w:rsidR="0083137B">
                        <w:rPr>
                          <w:rFonts w:ascii="Tahoma" w:hAnsi="Tahoma" w:cs="Tahoma"/>
                          <w:b/>
                          <w:color w:val="FFFF00"/>
                          <w:lang w:val="tr-TR"/>
                        </w:rPr>
                        <w:t>çalışma</w:t>
                      </w:r>
                      <w:r w:rsidR="00DA1AB2" w:rsidRPr="00210C37">
                        <w:rPr>
                          <w:rFonts w:ascii="Tahoma" w:hAnsi="Tahoma" w:cs="Tahoma"/>
                          <w:b/>
                          <w:color w:val="FFFF00"/>
                          <w:lang w:val="tr-TR"/>
                        </w:rPr>
                        <w:t xml:space="preserve"> teslim edildiğinde </w:t>
                      </w:r>
                      <w:r w:rsidRPr="00210C37">
                        <w:rPr>
                          <w:rFonts w:ascii="Tahoma" w:hAnsi="Tahoma" w:cs="Tahoma"/>
                          <w:b/>
                          <w:color w:val="FFFF00"/>
                          <w:lang w:val="tr-TR"/>
                        </w:rPr>
                        <w:t xml:space="preserve">Turnitin </w:t>
                      </w:r>
                      <w:r w:rsidR="00DA1AB2" w:rsidRPr="00210C37">
                        <w:rPr>
                          <w:rFonts w:ascii="Tahoma" w:hAnsi="Tahoma" w:cs="Tahoma"/>
                          <w:b/>
                          <w:color w:val="FFFF00"/>
                          <w:lang w:val="tr-TR"/>
                        </w:rPr>
                        <w:t>programı kullanılarak incelenir.</w:t>
                      </w:r>
                    </w:p>
                    <w:p w14:paraId="3C4EBE84" w14:textId="456A6C3B" w:rsidR="005301D3" w:rsidRPr="00210C37" w:rsidRDefault="005301D3" w:rsidP="005301D3">
                      <w:pPr>
                        <w:jc w:val="both"/>
                        <w:rPr>
                          <w:rFonts w:ascii="Tahoma" w:hAnsi="Tahoma" w:cs="Tahoma"/>
                          <w:b/>
                          <w:color w:val="FFFF00"/>
                          <w:lang w:val="tr-TR"/>
                        </w:rPr>
                      </w:pPr>
                      <w:r w:rsidRPr="00210C37">
                        <w:rPr>
                          <w:rFonts w:ascii="Tahoma" w:hAnsi="Tahoma" w:cs="Tahoma"/>
                          <w:b/>
                          <w:color w:val="FFFF00"/>
                          <w:lang w:val="tr-TR"/>
                        </w:rPr>
                        <w:t xml:space="preserve">Tezli yüksek lisans programlarında danışman, doktora ve sanatta yeterlik programlarında </w:t>
                      </w:r>
                      <w:r w:rsidR="00C34386">
                        <w:rPr>
                          <w:rFonts w:ascii="Tahoma" w:hAnsi="Tahoma" w:cs="Tahoma"/>
                          <w:b/>
                          <w:color w:val="FFFF00"/>
                          <w:lang w:val="tr-TR"/>
                        </w:rPr>
                        <w:t xml:space="preserve">ise </w:t>
                      </w:r>
                      <w:r w:rsidRPr="00210C37">
                        <w:rPr>
                          <w:rFonts w:ascii="Tahoma" w:hAnsi="Tahoma" w:cs="Tahoma"/>
                          <w:b/>
                          <w:color w:val="FFFF00"/>
                          <w:lang w:val="tr-TR"/>
                        </w:rPr>
                        <w:t>izleme komitesi tarafından savunulabilir bulunan teze ilişkin intihal yazılım programı raporu, danışman tarafından jüri üyelerine gönderilir. Jüri üyelerinden herhangi biri, rapordaki verilere dayanarak</w:t>
                      </w:r>
                      <w:r>
                        <w:t xml:space="preserve"> </w:t>
                      </w:r>
                      <w:r w:rsidRPr="00210C37">
                        <w:rPr>
                          <w:rFonts w:ascii="Tahoma" w:hAnsi="Tahoma" w:cs="Tahoma"/>
                          <w:b/>
                          <w:color w:val="FFFF00"/>
                          <w:lang w:val="tr-TR"/>
                        </w:rPr>
                        <w:t>eserde intihal yapıldığını tespit ederse, durumu danışmana ve Enstitüye bildirir. Danışman, gerekli düzeltmelerin yapılmasını öğrenciden talep eder. Bu sorumluluğu yerine getirmeyen öğrenci savunma sınavına giremez. İntihal denetimine ilişkin usul ve esasl</w:t>
                      </w:r>
                      <w:r>
                        <w:rPr>
                          <w:rFonts w:ascii="Tahoma" w:hAnsi="Tahoma" w:cs="Tahoma"/>
                          <w:b/>
                          <w:color w:val="FFFF00"/>
                          <w:lang w:val="tr-TR"/>
                        </w:rPr>
                        <w:t>ar Enstitü K</w:t>
                      </w:r>
                      <w:r w:rsidRPr="00210C37">
                        <w:rPr>
                          <w:rFonts w:ascii="Tahoma" w:hAnsi="Tahoma" w:cs="Tahoma"/>
                          <w:b/>
                          <w:color w:val="FFFF00"/>
                          <w:lang w:val="tr-TR"/>
                        </w:rPr>
                        <w:t>urulu tarafından düzenlenir.</w:t>
                      </w:r>
                    </w:p>
                    <w:p w14:paraId="7ED18B8C" w14:textId="1362E08B" w:rsidR="00656CD7" w:rsidRPr="00210C37" w:rsidRDefault="00656CD7" w:rsidP="00210C37">
                      <w:pPr>
                        <w:jc w:val="both"/>
                        <w:rPr>
                          <w:rFonts w:ascii="Tahoma" w:hAnsi="Tahoma" w:cs="Tahoma"/>
                          <w:b/>
                          <w:color w:val="FFFF00"/>
                          <w:lang w:val="tr-TR"/>
                        </w:rPr>
                      </w:pPr>
                      <w:r w:rsidRPr="00210C37">
                        <w:rPr>
                          <w:rFonts w:ascii="Tahoma" w:hAnsi="Tahoma" w:cs="Tahoma"/>
                          <w:b/>
                          <w:color w:val="FFFF00"/>
                          <w:lang w:val="tr-TR"/>
                        </w:rPr>
                        <w:t>Doktora ve sanatta yeterlik programlarında öğrenci, lisansüstü eser önerisinin kabul edildiği tarihten sonra yapılan en az üç farklı izleme komitesi toplantısına girmiş ve son toplantıda lisansüstü eseri hakkında savunulabilir kararı alınmış olmalıdır. Öğrencinin doktora tezi, savunma sınavından önce danışmanı tarafı</w:t>
                      </w:r>
                      <w:r w:rsidR="009D7551">
                        <w:rPr>
                          <w:rFonts w:ascii="Tahoma" w:hAnsi="Tahoma" w:cs="Tahoma"/>
                          <w:b/>
                          <w:color w:val="FFFF00"/>
                          <w:lang w:val="tr-TR"/>
                        </w:rPr>
                        <w:t>ndan Turnitin programında kontrol edilir</w:t>
                      </w:r>
                      <w:r w:rsidRPr="00210C37">
                        <w:rPr>
                          <w:rFonts w:ascii="Tahoma" w:hAnsi="Tahoma" w:cs="Tahoma"/>
                          <w:b/>
                          <w:color w:val="FFFF00"/>
                          <w:lang w:val="tr-TR"/>
                        </w:rPr>
                        <w:t xml:space="preserve"> ve </w:t>
                      </w:r>
                      <w:r w:rsidR="00C34386">
                        <w:rPr>
                          <w:rFonts w:ascii="Tahoma" w:hAnsi="Tahoma" w:cs="Tahoma"/>
                          <w:b/>
                          <w:color w:val="FFFF00"/>
                          <w:lang w:val="tr-TR"/>
                        </w:rPr>
                        <w:t xml:space="preserve">ilgili rapor </w:t>
                      </w:r>
                      <w:r w:rsidRPr="00210C37">
                        <w:rPr>
                          <w:rFonts w:ascii="Tahoma" w:hAnsi="Tahoma" w:cs="Tahoma"/>
                          <w:b/>
                          <w:color w:val="FFFF00"/>
                          <w:lang w:val="tr-TR"/>
                        </w:rPr>
                        <w:t xml:space="preserve">jüri üyelerine gönderilir. </w:t>
                      </w:r>
                    </w:p>
                    <w:p w14:paraId="121E9941" w14:textId="77777777" w:rsidR="00CD28B7" w:rsidRPr="00D25573" w:rsidRDefault="00CD28B7" w:rsidP="00DF1F9C">
                      <w:pPr>
                        <w:jc w:val="center"/>
                        <w:rPr>
                          <w:b/>
                          <w:color w:val="253356" w:themeColor="accent1" w:themeShade="80"/>
                        </w:rPr>
                      </w:pPr>
                    </w:p>
                  </w:txbxContent>
                </v:textbox>
              </v:roundrect>
            </w:pict>
          </mc:Fallback>
        </mc:AlternateContent>
      </w:r>
    </w:p>
    <w:p w14:paraId="4B6C933C" w14:textId="0CFC3532" w:rsidR="00DF1F9C" w:rsidRPr="006A5FD4" w:rsidRDefault="00DF1F9C" w:rsidP="00DF1F9C">
      <w:pPr>
        <w:spacing w:after="0"/>
        <w:jc w:val="center"/>
        <w:rPr>
          <w:rFonts w:ascii="Tahoma" w:hAnsi="Tahoma" w:cs="Tahoma"/>
          <w:b/>
          <w:bCs/>
          <w:color w:val="121428" w:themeColor="text2" w:themeShade="80"/>
          <w:sz w:val="16"/>
          <w:szCs w:val="16"/>
          <w:lang w:val="tr-TR"/>
        </w:rPr>
      </w:pPr>
    </w:p>
    <w:p w14:paraId="3E47CFF7" w14:textId="78B909AD" w:rsidR="001247CB" w:rsidRDefault="001247CB" w:rsidP="00E91ED3">
      <w:pPr>
        <w:rPr>
          <w:b/>
        </w:rPr>
      </w:pPr>
    </w:p>
    <w:p w14:paraId="3ADE69C5" w14:textId="11C445C2" w:rsidR="001247CB" w:rsidRDefault="001247CB" w:rsidP="00E91ED3">
      <w:pPr>
        <w:rPr>
          <w:b/>
        </w:rPr>
      </w:pPr>
    </w:p>
    <w:p w14:paraId="03790138" w14:textId="110AAE8C" w:rsidR="001247CB" w:rsidRDefault="001247CB" w:rsidP="00E91ED3">
      <w:pPr>
        <w:rPr>
          <w:b/>
        </w:rPr>
      </w:pPr>
    </w:p>
    <w:p w14:paraId="4AAE5595" w14:textId="2FCB84F6" w:rsidR="001247CB" w:rsidRDefault="001247CB" w:rsidP="00E91ED3">
      <w:pPr>
        <w:rPr>
          <w:b/>
        </w:rPr>
      </w:pPr>
      <w:r>
        <w:rPr>
          <w:b/>
        </w:rPr>
        <w:tab/>
      </w:r>
      <w:r>
        <w:rPr>
          <w:b/>
        </w:rPr>
        <w:tab/>
      </w:r>
    </w:p>
    <w:p w14:paraId="42D7CD7E" w14:textId="4989972B" w:rsidR="00596AD2" w:rsidRDefault="00596AD2" w:rsidP="00E91ED3">
      <w:pPr>
        <w:rPr>
          <w:b/>
        </w:rPr>
      </w:pPr>
    </w:p>
    <w:p w14:paraId="73CA406F" w14:textId="5FF9D5FF" w:rsidR="001247CB" w:rsidRDefault="001247CB" w:rsidP="00E91ED3">
      <w:pPr>
        <w:rPr>
          <w:b/>
        </w:rPr>
      </w:pPr>
    </w:p>
    <w:p w14:paraId="53A741B0" w14:textId="405A9F61" w:rsidR="001247CB" w:rsidRDefault="001247CB" w:rsidP="00E91ED3">
      <w:pPr>
        <w:rPr>
          <w:b/>
        </w:rPr>
      </w:pPr>
    </w:p>
    <w:p w14:paraId="6FA113CB" w14:textId="77777777" w:rsidR="00972B83" w:rsidRDefault="00972B83" w:rsidP="00E91ED3">
      <w:pPr>
        <w:rPr>
          <w:b/>
        </w:rPr>
      </w:pPr>
    </w:p>
    <w:p w14:paraId="2822210C" w14:textId="107B93AD" w:rsidR="00972B83" w:rsidRDefault="00D61A1E" w:rsidP="00E91ED3">
      <w:pPr>
        <w:rPr>
          <w:b/>
          <w:sz w:val="40"/>
          <w:szCs w:val="40"/>
        </w:rPr>
      </w:pPr>
      <w:r>
        <w:rPr>
          <w:b/>
          <w:sz w:val="40"/>
          <w:szCs w:val="40"/>
        </w:rPr>
        <w:t xml:space="preserve">    </w:t>
      </w:r>
    </w:p>
    <w:p w14:paraId="71031FE5" w14:textId="69274B51" w:rsidR="00972B83" w:rsidRDefault="00D61A1E" w:rsidP="00E91ED3">
      <w:pPr>
        <w:rPr>
          <w:b/>
          <w:sz w:val="40"/>
          <w:szCs w:val="40"/>
        </w:rPr>
      </w:pPr>
      <w:r>
        <w:rPr>
          <w:b/>
          <w:sz w:val="40"/>
          <w:szCs w:val="40"/>
        </w:rPr>
        <w:t xml:space="preserve">             </w:t>
      </w:r>
    </w:p>
    <w:p w14:paraId="67CE7FC5" w14:textId="3923E7A6" w:rsidR="0092550E" w:rsidRDefault="00D61A1E" w:rsidP="00E91ED3">
      <w:pPr>
        <w:rPr>
          <w:b/>
          <w:sz w:val="40"/>
          <w:szCs w:val="40"/>
        </w:rPr>
      </w:pPr>
      <w:r>
        <w:rPr>
          <w:b/>
          <w:sz w:val="40"/>
          <w:szCs w:val="40"/>
        </w:rPr>
        <w:t xml:space="preserve">                   </w:t>
      </w:r>
    </w:p>
    <w:p w14:paraId="4C567641" w14:textId="764E9A73" w:rsidR="00210C37" w:rsidRDefault="00210C37" w:rsidP="00E91ED3">
      <w:pPr>
        <w:rPr>
          <w:b/>
          <w:sz w:val="40"/>
          <w:szCs w:val="40"/>
        </w:rPr>
      </w:pPr>
      <w:r w:rsidRPr="00D61A1E">
        <w:rPr>
          <w:b/>
          <w:noProof/>
          <w:sz w:val="40"/>
          <w:szCs w:val="40"/>
          <w:lang w:val="tr-TR" w:eastAsia="tr-TR"/>
        </w:rPr>
        <mc:AlternateContent>
          <mc:Choice Requires="wps">
            <w:drawing>
              <wp:anchor distT="0" distB="0" distL="114300" distR="114300" simplePos="0" relativeHeight="251640832" behindDoc="0" locked="0" layoutInCell="1" allowOverlap="1" wp14:anchorId="2E0AFAA2" wp14:editId="4758C0CD">
                <wp:simplePos x="0" y="0"/>
                <wp:positionH relativeFrom="margin">
                  <wp:posOffset>1991995</wp:posOffset>
                </wp:positionH>
                <wp:positionV relativeFrom="paragraph">
                  <wp:posOffset>356870</wp:posOffset>
                </wp:positionV>
                <wp:extent cx="2384755" cy="568744"/>
                <wp:effectExtent l="57150" t="57150" r="358775" b="346075"/>
                <wp:wrapNone/>
                <wp:docPr id="6" name="Yuvarlatılmış Dikdörtgen 6"/>
                <wp:cNvGraphicFramePr/>
                <a:graphic xmlns:a="http://schemas.openxmlformats.org/drawingml/2006/main">
                  <a:graphicData uri="http://schemas.microsoft.com/office/word/2010/wordprocessingShape">
                    <wps:wsp>
                      <wps:cNvSpPr/>
                      <wps:spPr>
                        <a:xfrm>
                          <a:off x="0" y="0"/>
                          <a:ext cx="2384755" cy="568744"/>
                        </a:xfrm>
                        <a:prstGeom prst="roundRect">
                          <a:avLst/>
                        </a:prstGeom>
                        <a:solidFill>
                          <a:schemeClr val="bg2">
                            <a:lumMod val="10000"/>
                          </a:schemeClr>
                        </a:solidFill>
                        <a:ln w="28575">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13E47EB4" w14:textId="62DAC320" w:rsidR="00D25573" w:rsidRPr="00B5417B" w:rsidRDefault="00656CD7" w:rsidP="00D25573">
                            <w:pPr>
                              <w:jc w:val="center"/>
                              <w:rPr>
                                <w:rFonts w:ascii="Tahoma" w:hAnsi="Tahoma" w:cs="Tahoma"/>
                                <w:b/>
                                <w:color w:val="FFFF00"/>
                              </w:rPr>
                            </w:pPr>
                            <w:r>
                              <w:rPr>
                                <w:rFonts w:ascii="Tahoma" w:hAnsi="Tahoma" w:cs="Tahoma"/>
                                <w:b/>
                                <w:color w:val="FFFF00"/>
                              </w:rPr>
                              <w:t>Danışmanın Turnitin Raporu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AFAA2" id="Yuvarlatılmış Dikdörtgen 6" o:spid="_x0000_s1027" style="position:absolute;margin-left:156.85pt;margin-top:28.1pt;width:187.8pt;height:44.8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" fillcolor="#021026 [334]" stroked="f" strokeweight="2.25pt">
                <v:stroke joinstyle="miter"/>
                <v:shadow on="t" color="black" opacity="19660f" offset="4.49014mm,4.49014mm"/>
                <v:textbox>
                  <w:txbxContent>
                    <w:p w14:paraId="13E47EB4" w14:textId="62DAC320" w:rsidR="00D25573" w:rsidRPr="00B5417B" w:rsidRDefault="00656CD7" w:rsidP="00D25573">
                      <w:pPr>
                        <w:jc w:val="center"/>
                        <w:rPr>
                          <w:rFonts w:ascii="Tahoma" w:hAnsi="Tahoma" w:cs="Tahoma"/>
                          <w:b/>
                          <w:color w:val="FFFF00"/>
                        </w:rPr>
                      </w:pPr>
                      <w:r>
                        <w:rPr>
                          <w:rFonts w:ascii="Tahoma" w:hAnsi="Tahoma" w:cs="Tahoma"/>
                          <w:b/>
                          <w:color w:val="FFFF00"/>
                        </w:rPr>
                        <w:t>Danışmanın Turnitin Raporu</w:t>
                      </w:r>
                    </w:p>
                  </w:txbxContent>
                </v:textbox>
                <w10:wrap anchorx="margin"/>
              </v:roundrect>
            </w:pict>
          </mc:Fallback>
        </mc:AlternateContent>
      </w:r>
    </w:p>
    <w:p w14:paraId="43448FC5" w14:textId="22F54324" w:rsidR="00210C37" w:rsidRDefault="00210C37" w:rsidP="00E91ED3">
      <w:pPr>
        <w:rPr>
          <w:b/>
          <w:sz w:val="40"/>
          <w:szCs w:val="40"/>
        </w:rPr>
      </w:pPr>
    </w:p>
    <w:p w14:paraId="641EC4A6" w14:textId="361D8283" w:rsidR="00210C37" w:rsidRDefault="009F4608" w:rsidP="00E91ED3">
      <w:pPr>
        <w:rPr>
          <w:b/>
          <w:sz w:val="40"/>
          <w:szCs w:val="40"/>
        </w:rPr>
      </w:pPr>
      <w:r>
        <w:rPr>
          <w:b/>
          <w:noProof/>
          <w:lang w:val="tr-TR" w:eastAsia="tr-TR"/>
        </w:rPr>
        <mc:AlternateContent>
          <mc:Choice Requires="wps">
            <w:drawing>
              <wp:anchor distT="0" distB="0" distL="114300" distR="114300" simplePos="0" relativeHeight="251655168" behindDoc="0" locked="0" layoutInCell="1" allowOverlap="1" wp14:anchorId="0825A8DC" wp14:editId="365D213E">
                <wp:simplePos x="0" y="0"/>
                <wp:positionH relativeFrom="page">
                  <wp:posOffset>771525</wp:posOffset>
                </wp:positionH>
                <wp:positionV relativeFrom="paragraph">
                  <wp:posOffset>343535</wp:posOffset>
                </wp:positionV>
                <wp:extent cx="6603365" cy="1724025"/>
                <wp:effectExtent l="57150" t="57150" r="349885" b="352425"/>
                <wp:wrapNone/>
                <wp:docPr id="10" name="Yuvarlatılmış Dikdörtgen 10"/>
                <wp:cNvGraphicFramePr/>
                <a:graphic xmlns:a="http://schemas.openxmlformats.org/drawingml/2006/main">
                  <a:graphicData uri="http://schemas.microsoft.com/office/word/2010/wordprocessingShape">
                    <wps:wsp>
                      <wps:cNvSpPr/>
                      <wps:spPr>
                        <a:xfrm>
                          <a:off x="0" y="0"/>
                          <a:ext cx="6603365" cy="1724025"/>
                        </a:xfrm>
                        <a:prstGeom prst="roundRect">
                          <a:avLst/>
                        </a:prstGeom>
                        <a:solidFill>
                          <a:schemeClr val="bg2">
                            <a:lumMod val="10000"/>
                          </a:schemeClr>
                        </a:solidFill>
                        <a:ln w="28575">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645957D4" w14:textId="666C86DB" w:rsidR="0034453C" w:rsidRDefault="00DA1AB2" w:rsidP="003A0C00">
                            <w:pPr>
                              <w:jc w:val="both"/>
                              <w:rPr>
                                <w:rFonts w:ascii="Tahoma" w:hAnsi="Tahoma" w:cs="Tahoma"/>
                                <w:b/>
                                <w:color w:val="FFFF00"/>
                                <w:lang w:val="tr-TR"/>
                              </w:rPr>
                            </w:pPr>
                            <w:r>
                              <w:rPr>
                                <w:rFonts w:ascii="Tahoma" w:hAnsi="Tahoma" w:cs="Tahoma"/>
                                <w:b/>
                                <w:color w:val="FFFF00"/>
                                <w:lang w:val="tr-TR"/>
                              </w:rPr>
                              <w:t>Tezsiz yüksek lisans öğrencisinin danışmanı, proje</w:t>
                            </w:r>
                            <w:r w:rsidR="00667105">
                              <w:rPr>
                                <w:rFonts w:ascii="Tahoma" w:hAnsi="Tahoma" w:cs="Tahoma"/>
                                <w:b/>
                                <w:color w:val="FFFF00"/>
                                <w:lang w:val="tr-TR"/>
                              </w:rPr>
                              <w:t>yi, t</w:t>
                            </w:r>
                            <w:r w:rsidR="00656CD7">
                              <w:rPr>
                                <w:rFonts w:ascii="Tahoma" w:hAnsi="Tahoma" w:cs="Tahoma"/>
                                <w:b/>
                                <w:color w:val="FFFF00"/>
                                <w:lang w:val="tr-TR"/>
                              </w:rPr>
                              <w:t>ezli yüksek lisans ve doktora öğrenc</w:t>
                            </w:r>
                            <w:r w:rsidR="00667105">
                              <w:rPr>
                                <w:rFonts w:ascii="Tahoma" w:hAnsi="Tahoma" w:cs="Tahoma"/>
                                <w:b/>
                                <w:color w:val="FFFF00"/>
                                <w:lang w:val="tr-TR"/>
                              </w:rPr>
                              <w:t>ilerinin</w:t>
                            </w:r>
                            <w:r w:rsidR="00656CD7">
                              <w:rPr>
                                <w:rFonts w:ascii="Tahoma" w:hAnsi="Tahoma" w:cs="Tahoma"/>
                                <w:b/>
                                <w:color w:val="FFFF00"/>
                                <w:lang w:val="tr-TR"/>
                              </w:rPr>
                              <w:t xml:space="preserve"> danışman</w:t>
                            </w:r>
                            <w:r w:rsidR="00667105">
                              <w:rPr>
                                <w:rFonts w:ascii="Tahoma" w:hAnsi="Tahoma" w:cs="Tahoma"/>
                                <w:b/>
                                <w:color w:val="FFFF00"/>
                                <w:lang w:val="tr-TR"/>
                              </w:rPr>
                              <w:t>ları</w:t>
                            </w:r>
                            <w:r w:rsidR="00C44811">
                              <w:rPr>
                                <w:rFonts w:ascii="Tahoma" w:hAnsi="Tahoma" w:cs="Tahoma"/>
                                <w:b/>
                                <w:color w:val="FFFF00"/>
                                <w:lang w:val="tr-TR"/>
                              </w:rPr>
                              <w:t>,</w:t>
                            </w:r>
                            <w:r w:rsidR="00656CD7">
                              <w:rPr>
                                <w:rFonts w:ascii="Tahoma" w:hAnsi="Tahoma" w:cs="Tahoma"/>
                                <w:b/>
                                <w:color w:val="FFFF00"/>
                                <w:lang w:val="tr-TR"/>
                              </w:rPr>
                              <w:t xml:space="preserve"> savunulabilir bul</w:t>
                            </w:r>
                            <w:r w:rsidR="00667105">
                              <w:rPr>
                                <w:rFonts w:ascii="Tahoma" w:hAnsi="Tahoma" w:cs="Tahoma"/>
                                <w:b/>
                                <w:color w:val="FFFF00"/>
                                <w:lang w:val="tr-TR"/>
                              </w:rPr>
                              <w:t>dukları</w:t>
                            </w:r>
                            <w:r w:rsidR="00656CD7">
                              <w:rPr>
                                <w:rFonts w:ascii="Tahoma" w:hAnsi="Tahoma" w:cs="Tahoma"/>
                                <w:b/>
                                <w:color w:val="FFFF00"/>
                                <w:lang w:val="tr-TR"/>
                              </w:rPr>
                              <w:t xml:space="preserve"> tez çalışmasını Turnitin programına yükler. </w:t>
                            </w:r>
                          </w:p>
                          <w:p w14:paraId="29E6126B" w14:textId="2C9A53AC" w:rsidR="00294D91" w:rsidRDefault="00DA1AB2" w:rsidP="003A0C00">
                            <w:pPr>
                              <w:jc w:val="both"/>
                              <w:rPr>
                                <w:rFonts w:ascii="Tahoma" w:hAnsi="Tahoma" w:cs="Tahoma"/>
                                <w:b/>
                                <w:color w:val="FFFF00"/>
                                <w:lang w:val="tr-TR"/>
                              </w:rPr>
                            </w:pPr>
                            <w:r>
                              <w:rPr>
                                <w:rFonts w:ascii="Tahoma" w:hAnsi="Tahoma" w:cs="Tahoma"/>
                                <w:b/>
                                <w:color w:val="FFFF00"/>
                                <w:lang w:val="tr-TR"/>
                              </w:rPr>
                              <w:t>Danışma</w:t>
                            </w:r>
                            <w:r w:rsidR="006305D0">
                              <w:rPr>
                                <w:rFonts w:ascii="Tahoma" w:hAnsi="Tahoma" w:cs="Tahoma"/>
                                <w:b/>
                                <w:color w:val="FFFF00"/>
                                <w:lang w:val="tr-TR"/>
                              </w:rPr>
                              <w:t>n,</w:t>
                            </w:r>
                            <w:r>
                              <w:rPr>
                                <w:rFonts w:ascii="Tahoma" w:hAnsi="Tahoma" w:cs="Tahoma"/>
                                <w:b/>
                                <w:color w:val="FFFF00"/>
                                <w:lang w:val="tr-TR"/>
                              </w:rPr>
                              <w:t xml:space="preserve"> Turnitin sonuçları</w:t>
                            </w:r>
                            <w:r w:rsidR="00200624">
                              <w:rPr>
                                <w:rFonts w:ascii="Tahoma" w:hAnsi="Tahoma" w:cs="Tahoma"/>
                                <w:b/>
                                <w:color w:val="FFFF00"/>
                                <w:lang w:val="tr-TR"/>
                              </w:rPr>
                              <w:t xml:space="preserve">na göre </w:t>
                            </w:r>
                            <w:r w:rsidR="006305D0">
                              <w:rPr>
                                <w:rFonts w:ascii="Tahoma" w:hAnsi="Tahoma" w:cs="Tahoma"/>
                                <w:b/>
                                <w:color w:val="FFFF00"/>
                                <w:lang w:val="tr-TR"/>
                              </w:rPr>
                              <w:t>Dönem Projesi/</w:t>
                            </w:r>
                            <w:r>
                              <w:rPr>
                                <w:rFonts w:ascii="Tahoma" w:hAnsi="Tahoma" w:cs="Tahoma"/>
                                <w:b/>
                                <w:color w:val="FFFF00"/>
                                <w:lang w:val="tr-TR"/>
                              </w:rPr>
                              <w:t>Tez Or</w:t>
                            </w:r>
                            <w:r w:rsidR="00942D0F">
                              <w:rPr>
                                <w:rFonts w:ascii="Tahoma" w:hAnsi="Tahoma" w:cs="Tahoma"/>
                                <w:b/>
                                <w:color w:val="FFFF00"/>
                                <w:lang w:val="tr-TR"/>
                              </w:rPr>
                              <w:t>i</w:t>
                            </w:r>
                            <w:r>
                              <w:rPr>
                                <w:rFonts w:ascii="Tahoma" w:hAnsi="Tahoma" w:cs="Tahoma"/>
                                <w:b/>
                                <w:color w:val="FFFF00"/>
                                <w:lang w:val="tr-TR"/>
                              </w:rPr>
                              <w:t>jinallik Raporu</w:t>
                            </w:r>
                            <w:r w:rsidR="00CA22FA">
                              <w:rPr>
                                <w:rFonts w:ascii="Tahoma" w:hAnsi="Tahoma" w:cs="Tahoma"/>
                                <w:b/>
                                <w:color w:val="FFFF00"/>
                                <w:lang w:val="tr-TR"/>
                              </w:rPr>
                              <w:t>nu doldurur</w:t>
                            </w:r>
                            <w:r w:rsidR="00294D91">
                              <w:rPr>
                                <w:rFonts w:ascii="Tahoma" w:hAnsi="Tahoma" w:cs="Tahoma"/>
                                <w:b/>
                                <w:color w:val="FFFF00"/>
                                <w:lang w:val="tr-TR"/>
                              </w:rPr>
                              <w:t>,</w:t>
                            </w:r>
                            <w:r w:rsidR="006305D0">
                              <w:rPr>
                                <w:rFonts w:ascii="Tahoma" w:hAnsi="Tahoma" w:cs="Tahoma"/>
                                <w:b/>
                                <w:color w:val="FFFF00"/>
                                <w:lang w:val="tr-TR"/>
                              </w:rPr>
                              <w:t xml:space="preserve"> </w:t>
                            </w:r>
                            <w:r w:rsidR="00294D91">
                              <w:rPr>
                                <w:rFonts w:ascii="Tahoma" w:hAnsi="Tahoma" w:cs="Tahoma"/>
                                <w:b/>
                                <w:color w:val="FFFF00"/>
                                <w:lang w:val="tr-TR"/>
                              </w:rPr>
                              <w:t>d</w:t>
                            </w:r>
                            <w:r w:rsidR="006305D0">
                              <w:rPr>
                                <w:rFonts w:ascii="Tahoma" w:hAnsi="Tahoma" w:cs="Tahoma"/>
                                <w:b/>
                                <w:color w:val="FFFF00"/>
                                <w:lang w:val="tr-TR"/>
                              </w:rPr>
                              <w:t xml:space="preserve">önem </w:t>
                            </w:r>
                            <w:r w:rsidR="00294D91">
                              <w:rPr>
                                <w:rFonts w:ascii="Tahoma" w:hAnsi="Tahoma" w:cs="Tahoma"/>
                                <w:b/>
                                <w:color w:val="FFFF00"/>
                                <w:lang w:val="tr-TR"/>
                              </w:rPr>
                              <w:t>p</w:t>
                            </w:r>
                            <w:r w:rsidR="006305D0">
                              <w:rPr>
                                <w:rFonts w:ascii="Tahoma" w:hAnsi="Tahoma" w:cs="Tahoma"/>
                                <w:b/>
                                <w:color w:val="FFFF00"/>
                                <w:lang w:val="tr-TR"/>
                              </w:rPr>
                              <w:t>rojesi/</w:t>
                            </w:r>
                            <w:r w:rsidR="00294D91">
                              <w:rPr>
                                <w:rFonts w:ascii="Tahoma" w:hAnsi="Tahoma" w:cs="Tahoma"/>
                                <w:b/>
                                <w:color w:val="FFFF00"/>
                                <w:lang w:val="tr-TR"/>
                              </w:rPr>
                              <w:t>t</w:t>
                            </w:r>
                            <w:r w:rsidR="00200624">
                              <w:rPr>
                                <w:rFonts w:ascii="Tahoma" w:hAnsi="Tahoma" w:cs="Tahoma"/>
                                <w:b/>
                                <w:color w:val="FFFF00"/>
                                <w:lang w:val="tr-TR"/>
                              </w:rPr>
                              <w:t xml:space="preserve">ezin CD kopyası </w:t>
                            </w:r>
                            <w:r w:rsidR="006305D0">
                              <w:rPr>
                                <w:rFonts w:ascii="Tahoma" w:hAnsi="Tahoma" w:cs="Tahoma"/>
                                <w:b/>
                                <w:color w:val="FFFF00"/>
                                <w:lang w:val="tr-TR"/>
                              </w:rPr>
                              <w:t xml:space="preserve">ve </w:t>
                            </w:r>
                            <w:r>
                              <w:rPr>
                                <w:rFonts w:ascii="Tahoma" w:hAnsi="Tahoma" w:cs="Tahoma"/>
                                <w:b/>
                                <w:color w:val="FFFF00"/>
                                <w:lang w:val="tr-TR"/>
                              </w:rPr>
                              <w:t xml:space="preserve">Turnitin’den alınmış </w:t>
                            </w:r>
                            <w:r w:rsidR="001E01AC">
                              <w:rPr>
                                <w:rFonts w:ascii="Tahoma" w:hAnsi="Tahoma" w:cs="Tahoma"/>
                                <w:b/>
                                <w:color w:val="FFFF00"/>
                                <w:lang w:val="tr-TR"/>
                              </w:rPr>
                              <w:t xml:space="preserve">danışman imzalı </w:t>
                            </w:r>
                            <w:r>
                              <w:rPr>
                                <w:rFonts w:ascii="Tahoma" w:hAnsi="Tahoma" w:cs="Tahoma"/>
                                <w:b/>
                                <w:color w:val="FFFF00"/>
                                <w:lang w:val="tr-TR"/>
                              </w:rPr>
                              <w:t xml:space="preserve">dijital </w:t>
                            </w:r>
                            <w:r w:rsidR="001E01AC">
                              <w:rPr>
                                <w:rFonts w:ascii="Tahoma" w:hAnsi="Tahoma" w:cs="Tahoma"/>
                                <w:b/>
                                <w:color w:val="FFFF00"/>
                                <w:lang w:val="tr-TR"/>
                              </w:rPr>
                              <w:t>makbuz</w:t>
                            </w:r>
                            <w:r w:rsidR="00200624">
                              <w:rPr>
                                <w:rFonts w:ascii="Tahoma" w:hAnsi="Tahoma" w:cs="Tahoma"/>
                                <w:b/>
                                <w:color w:val="FFFF00"/>
                                <w:lang w:val="tr-TR"/>
                              </w:rPr>
                              <w:t xml:space="preserve"> ile birlikte Enstitüye sunar</w:t>
                            </w:r>
                            <w:r w:rsidR="00294D91">
                              <w:rPr>
                                <w:rFonts w:ascii="Tahoma" w:hAnsi="Tahoma" w:cs="Tahoma"/>
                                <w:b/>
                                <w:color w:val="FFFF00"/>
                                <w:lang w:val="tr-TR"/>
                              </w:rPr>
                              <w:t xml:space="preserve"> </w:t>
                            </w:r>
                            <w:r w:rsidR="001E01AC">
                              <w:rPr>
                                <w:rFonts w:ascii="Tahoma" w:hAnsi="Tahoma" w:cs="Tahoma"/>
                                <w:b/>
                                <w:color w:val="FFFF00"/>
                                <w:lang w:val="tr-TR"/>
                              </w:rPr>
                              <w:t xml:space="preserve">ve </w:t>
                            </w:r>
                            <w:r w:rsidR="00A34C55">
                              <w:rPr>
                                <w:rFonts w:ascii="Tahoma" w:hAnsi="Tahoma" w:cs="Tahoma"/>
                                <w:b/>
                                <w:color w:val="FFFF00"/>
                                <w:lang w:val="tr-TR"/>
                              </w:rPr>
                              <w:t>dönem p</w:t>
                            </w:r>
                            <w:r w:rsidR="000B099B">
                              <w:rPr>
                                <w:rFonts w:ascii="Tahoma" w:hAnsi="Tahoma" w:cs="Tahoma"/>
                                <w:b/>
                                <w:color w:val="FFFF00"/>
                                <w:lang w:val="tr-TR"/>
                              </w:rPr>
                              <w:t>rojesi/</w:t>
                            </w:r>
                            <w:r w:rsidR="00A34C55">
                              <w:rPr>
                                <w:rFonts w:ascii="Tahoma" w:hAnsi="Tahoma" w:cs="Tahoma"/>
                                <w:b/>
                                <w:color w:val="FFFF00"/>
                                <w:lang w:val="tr-TR"/>
                              </w:rPr>
                              <w:t>t</w:t>
                            </w:r>
                            <w:r w:rsidR="000B099B">
                              <w:rPr>
                                <w:rFonts w:ascii="Tahoma" w:hAnsi="Tahoma" w:cs="Tahoma"/>
                                <w:b/>
                                <w:color w:val="FFFF00"/>
                                <w:lang w:val="tr-TR"/>
                              </w:rPr>
                              <w:t xml:space="preserve">ezin </w:t>
                            </w:r>
                            <w:r w:rsidR="006305D0">
                              <w:rPr>
                                <w:rFonts w:ascii="Tahoma" w:hAnsi="Tahoma" w:cs="Tahoma"/>
                                <w:b/>
                                <w:color w:val="FFFF00"/>
                                <w:lang w:val="tr-TR"/>
                              </w:rPr>
                              <w:t>bir kopyası</w:t>
                            </w:r>
                            <w:r w:rsidR="00294D91">
                              <w:rPr>
                                <w:rFonts w:ascii="Tahoma" w:hAnsi="Tahoma" w:cs="Tahoma"/>
                                <w:b/>
                                <w:color w:val="FFFF00"/>
                                <w:lang w:val="tr-TR"/>
                              </w:rPr>
                              <w:t>nı</w:t>
                            </w:r>
                            <w:r w:rsidR="000B099B">
                              <w:rPr>
                                <w:rFonts w:ascii="Tahoma" w:hAnsi="Tahoma" w:cs="Tahoma"/>
                                <w:b/>
                                <w:color w:val="FFFF00"/>
                                <w:lang w:val="tr-TR"/>
                              </w:rPr>
                              <w:t xml:space="preserve"> da</w:t>
                            </w:r>
                            <w:r w:rsidR="006305D0">
                              <w:rPr>
                                <w:rFonts w:ascii="Tahoma" w:hAnsi="Tahoma" w:cs="Tahoma"/>
                                <w:b/>
                                <w:color w:val="FFFF00"/>
                                <w:lang w:val="tr-TR"/>
                              </w:rPr>
                              <w:t xml:space="preserve"> elektronik ortamda (</w:t>
                            </w:r>
                            <w:hyperlink r:id="rId9" w:history="1">
                              <w:r w:rsidR="006305D0" w:rsidRPr="00923C00">
                                <w:rPr>
                                  <w:rStyle w:val="Kpr"/>
                                  <w:rFonts w:ascii="Tahoma" w:hAnsi="Tahoma" w:cs="Tahoma"/>
                                  <w:b/>
                                  <w:lang w:val="tr-TR"/>
                                </w:rPr>
                                <w:t>lisansustu@fbu.edu.tr</w:t>
                              </w:r>
                            </w:hyperlink>
                            <w:r w:rsidR="006305D0">
                              <w:rPr>
                                <w:rFonts w:ascii="Tahoma" w:hAnsi="Tahoma" w:cs="Tahoma"/>
                                <w:b/>
                                <w:color w:val="FFFF00"/>
                                <w:lang w:val="tr-TR"/>
                              </w:rPr>
                              <w:t xml:space="preserve">) Enstitüye </w:t>
                            </w:r>
                            <w:r w:rsidR="001E01AC">
                              <w:rPr>
                                <w:rFonts w:ascii="Tahoma" w:hAnsi="Tahoma" w:cs="Tahoma"/>
                                <w:b/>
                                <w:color w:val="FFFF00"/>
                                <w:lang w:val="tr-TR"/>
                              </w:rPr>
                              <w:t>ileti</w:t>
                            </w:r>
                            <w:r w:rsidR="00294D91">
                              <w:rPr>
                                <w:rFonts w:ascii="Tahoma" w:hAnsi="Tahoma" w:cs="Tahoma"/>
                                <w:b/>
                                <w:color w:val="FFFF00"/>
                                <w:lang w:val="tr-TR"/>
                              </w:rPr>
                              <w:t>r</w:t>
                            </w:r>
                            <w:r w:rsidR="006305D0">
                              <w:rPr>
                                <w:rFonts w:ascii="Tahoma" w:hAnsi="Tahoma" w:cs="Tahoma"/>
                                <w:b/>
                                <w:color w:val="FFFF00"/>
                                <w:lang w:val="tr-TR"/>
                              </w:rPr>
                              <w:t xml:space="preserve">. </w:t>
                            </w:r>
                          </w:p>
                          <w:p w14:paraId="1A8E68D6" w14:textId="30892F04" w:rsidR="00656CD7" w:rsidRPr="00DF1F9C" w:rsidRDefault="00656CD7" w:rsidP="00DF1F9C">
                            <w:pPr>
                              <w:rPr>
                                <w:rFonts w:ascii="Tahoma" w:hAnsi="Tahoma" w:cs="Tahoma"/>
                                <w:b/>
                                <w:color w:val="FFFF00"/>
                                <w:lang w:val="tr-TR"/>
                              </w:rPr>
                            </w:pPr>
                          </w:p>
                          <w:p w14:paraId="4BF6629B" w14:textId="77777777" w:rsidR="0034453C" w:rsidRPr="00DF1F9C" w:rsidRDefault="0034453C" w:rsidP="00DF1F9C">
                            <w:pPr>
                              <w:jc w:val="both"/>
                              <w:rPr>
                                <w:rFonts w:ascii="Tahoma" w:hAnsi="Tahoma" w:cs="Tahoma"/>
                                <w:b/>
                                <w:color w:val="253356" w:themeColor="accent1" w:themeShade="80"/>
                                <w:lang w:val="tr-TR"/>
                              </w:rPr>
                            </w:pPr>
                          </w:p>
                          <w:p w14:paraId="3ABF5C0D" w14:textId="76BE7215" w:rsidR="00D3527E" w:rsidRPr="00D25573" w:rsidRDefault="00D3527E" w:rsidP="00D3527E">
                            <w:pPr>
                              <w:rPr>
                                <w:b/>
                                <w:color w:val="253356" w:themeColor="accent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5A8DC" id="Yuvarlatılmış Dikdörtgen 10" o:spid="_x0000_s1028" style="position:absolute;margin-left:60.75pt;margin-top:27.05pt;width:519.95pt;height:135.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" fillcolor="#021026 [334]" stroked="f" strokeweight="2.25pt">
                <v:stroke joinstyle="miter"/>
                <v:shadow on="t" color="black" opacity="19660f" offset="4.49014mm,4.49014mm"/>
                <v:textbox>
                  <w:txbxContent>
                    <w:p w14:paraId="645957D4" w14:textId="666C86DB" w:rsidR="0034453C" w:rsidRDefault="00DA1AB2" w:rsidP="003A0C00">
                      <w:pPr>
                        <w:jc w:val="both"/>
                        <w:rPr>
                          <w:rFonts w:ascii="Tahoma" w:hAnsi="Tahoma" w:cs="Tahoma"/>
                          <w:b/>
                          <w:color w:val="FFFF00"/>
                          <w:lang w:val="tr-TR"/>
                        </w:rPr>
                      </w:pPr>
                      <w:r>
                        <w:rPr>
                          <w:rFonts w:ascii="Tahoma" w:hAnsi="Tahoma" w:cs="Tahoma"/>
                          <w:b/>
                          <w:color w:val="FFFF00"/>
                          <w:lang w:val="tr-TR"/>
                        </w:rPr>
                        <w:t>Tezsiz yüksek lisans öğrencisinin danışmanı, proje</w:t>
                      </w:r>
                      <w:r w:rsidR="00667105">
                        <w:rPr>
                          <w:rFonts w:ascii="Tahoma" w:hAnsi="Tahoma" w:cs="Tahoma"/>
                          <w:b/>
                          <w:color w:val="FFFF00"/>
                          <w:lang w:val="tr-TR"/>
                        </w:rPr>
                        <w:t>yi, t</w:t>
                      </w:r>
                      <w:r w:rsidR="00656CD7">
                        <w:rPr>
                          <w:rFonts w:ascii="Tahoma" w:hAnsi="Tahoma" w:cs="Tahoma"/>
                          <w:b/>
                          <w:color w:val="FFFF00"/>
                          <w:lang w:val="tr-TR"/>
                        </w:rPr>
                        <w:t>ezli yüksek lisans ve doktora öğrenc</w:t>
                      </w:r>
                      <w:r w:rsidR="00667105">
                        <w:rPr>
                          <w:rFonts w:ascii="Tahoma" w:hAnsi="Tahoma" w:cs="Tahoma"/>
                          <w:b/>
                          <w:color w:val="FFFF00"/>
                          <w:lang w:val="tr-TR"/>
                        </w:rPr>
                        <w:t>ilerinin</w:t>
                      </w:r>
                      <w:r w:rsidR="00656CD7">
                        <w:rPr>
                          <w:rFonts w:ascii="Tahoma" w:hAnsi="Tahoma" w:cs="Tahoma"/>
                          <w:b/>
                          <w:color w:val="FFFF00"/>
                          <w:lang w:val="tr-TR"/>
                        </w:rPr>
                        <w:t xml:space="preserve"> danışman</w:t>
                      </w:r>
                      <w:r w:rsidR="00667105">
                        <w:rPr>
                          <w:rFonts w:ascii="Tahoma" w:hAnsi="Tahoma" w:cs="Tahoma"/>
                          <w:b/>
                          <w:color w:val="FFFF00"/>
                          <w:lang w:val="tr-TR"/>
                        </w:rPr>
                        <w:t>ları</w:t>
                      </w:r>
                      <w:r w:rsidR="00C44811">
                        <w:rPr>
                          <w:rFonts w:ascii="Tahoma" w:hAnsi="Tahoma" w:cs="Tahoma"/>
                          <w:b/>
                          <w:color w:val="FFFF00"/>
                          <w:lang w:val="tr-TR"/>
                        </w:rPr>
                        <w:t>,</w:t>
                      </w:r>
                      <w:r w:rsidR="00656CD7">
                        <w:rPr>
                          <w:rFonts w:ascii="Tahoma" w:hAnsi="Tahoma" w:cs="Tahoma"/>
                          <w:b/>
                          <w:color w:val="FFFF00"/>
                          <w:lang w:val="tr-TR"/>
                        </w:rPr>
                        <w:t xml:space="preserve"> savunulabilir bul</w:t>
                      </w:r>
                      <w:r w:rsidR="00667105">
                        <w:rPr>
                          <w:rFonts w:ascii="Tahoma" w:hAnsi="Tahoma" w:cs="Tahoma"/>
                          <w:b/>
                          <w:color w:val="FFFF00"/>
                          <w:lang w:val="tr-TR"/>
                        </w:rPr>
                        <w:t>dukları</w:t>
                      </w:r>
                      <w:r w:rsidR="00656CD7">
                        <w:rPr>
                          <w:rFonts w:ascii="Tahoma" w:hAnsi="Tahoma" w:cs="Tahoma"/>
                          <w:b/>
                          <w:color w:val="FFFF00"/>
                          <w:lang w:val="tr-TR"/>
                        </w:rPr>
                        <w:t xml:space="preserve"> tez çalışmasını Turnitin programına yükler. </w:t>
                      </w:r>
                    </w:p>
                    <w:p w14:paraId="29E6126B" w14:textId="2C9A53AC" w:rsidR="00294D91" w:rsidRDefault="00DA1AB2" w:rsidP="003A0C00">
                      <w:pPr>
                        <w:jc w:val="both"/>
                        <w:rPr>
                          <w:rFonts w:ascii="Tahoma" w:hAnsi="Tahoma" w:cs="Tahoma"/>
                          <w:b/>
                          <w:color w:val="FFFF00"/>
                          <w:lang w:val="tr-TR"/>
                        </w:rPr>
                      </w:pPr>
                      <w:r>
                        <w:rPr>
                          <w:rFonts w:ascii="Tahoma" w:hAnsi="Tahoma" w:cs="Tahoma"/>
                          <w:b/>
                          <w:color w:val="FFFF00"/>
                          <w:lang w:val="tr-TR"/>
                        </w:rPr>
                        <w:t>Danışma</w:t>
                      </w:r>
                      <w:r w:rsidR="006305D0">
                        <w:rPr>
                          <w:rFonts w:ascii="Tahoma" w:hAnsi="Tahoma" w:cs="Tahoma"/>
                          <w:b/>
                          <w:color w:val="FFFF00"/>
                          <w:lang w:val="tr-TR"/>
                        </w:rPr>
                        <w:t>n,</w:t>
                      </w:r>
                      <w:r>
                        <w:rPr>
                          <w:rFonts w:ascii="Tahoma" w:hAnsi="Tahoma" w:cs="Tahoma"/>
                          <w:b/>
                          <w:color w:val="FFFF00"/>
                          <w:lang w:val="tr-TR"/>
                        </w:rPr>
                        <w:t xml:space="preserve"> Turnitin sonuçları</w:t>
                      </w:r>
                      <w:r w:rsidR="00200624">
                        <w:rPr>
                          <w:rFonts w:ascii="Tahoma" w:hAnsi="Tahoma" w:cs="Tahoma"/>
                          <w:b/>
                          <w:color w:val="FFFF00"/>
                          <w:lang w:val="tr-TR"/>
                        </w:rPr>
                        <w:t xml:space="preserve">na göre </w:t>
                      </w:r>
                      <w:r w:rsidR="006305D0">
                        <w:rPr>
                          <w:rFonts w:ascii="Tahoma" w:hAnsi="Tahoma" w:cs="Tahoma"/>
                          <w:b/>
                          <w:color w:val="FFFF00"/>
                          <w:lang w:val="tr-TR"/>
                        </w:rPr>
                        <w:t>Dönem Projesi/</w:t>
                      </w:r>
                      <w:r>
                        <w:rPr>
                          <w:rFonts w:ascii="Tahoma" w:hAnsi="Tahoma" w:cs="Tahoma"/>
                          <w:b/>
                          <w:color w:val="FFFF00"/>
                          <w:lang w:val="tr-TR"/>
                        </w:rPr>
                        <w:t>Tez Or</w:t>
                      </w:r>
                      <w:r w:rsidR="00942D0F">
                        <w:rPr>
                          <w:rFonts w:ascii="Tahoma" w:hAnsi="Tahoma" w:cs="Tahoma"/>
                          <w:b/>
                          <w:color w:val="FFFF00"/>
                          <w:lang w:val="tr-TR"/>
                        </w:rPr>
                        <w:t>i</w:t>
                      </w:r>
                      <w:r>
                        <w:rPr>
                          <w:rFonts w:ascii="Tahoma" w:hAnsi="Tahoma" w:cs="Tahoma"/>
                          <w:b/>
                          <w:color w:val="FFFF00"/>
                          <w:lang w:val="tr-TR"/>
                        </w:rPr>
                        <w:t>jinallik Raporu</w:t>
                      </w:r>
                      <w:r w:rsidR="00CA22FA">
                        <w:rPr>
                          <w:rFonts w:ascii="Tahoma" w:hAnsi="Tahoma" w:cs="Tahoma"/>
                          <w:b/>
                          <w:color w:val="FFFF00"/>
                          <w:lang w:val="tr-TR"/>
                        </w:rPr>
                        <w:t>nu doldurur</w:t>
                      </w:r>
                      <w:r w:rsidR="00294D91">
                        <w:rPr>
                          <w:rFonts w:ascii="Tahoma" w:hAnsi="Tahoma" w:cs="Tahoma"/>
                          <w:b/>
                          <w:color w:val="FFFF00"/>
                          <w:lang w:val="tr-TR"/>
                        </w:rPr>
                        <w:t>,</w:t>
                      </w:r>
                      <w:r w:rsidR="006305D0">
                        <w:rPr>
                          <w:rFonts w:ascii="Tahoma" w:hAnsi="Tahoma" w:cs="Tahoma"/>
                          <w:b/>
                          <w:color w:val="FFFF00"/>
                          <w:lang w:val="tr-TR"/>
                        </w:rPr>
                        <w:t xml:space="preserve"> </w:t>
                      </w:r>
                      <w:r w:rsidR="00294D91">
                        <w:rPr>
                          <w:rFonts w:ascii="Tahoma" w:hAnsi="Tahoma" w:cs="Tahoma"/>
                          <w:b/>
                          <w:color w:val="FFFF00"/>
                          <w:lang w:val="tr-TR"/>
                        </w:rPr>
                        <w:t>d</w:t>
                      </w:r>
                      <w:r w:rsidR="006305D0">
                        <w:rPr>
                          <w:rFonts w:ascii="Tahoma" w:hAnsi="Tahoma" w:cs="Tahoma"/>
                          <w:b/>
                          <w:color w:val="FFFF00"/>
                          <w:lang w:val="tr-TR"/>
                        </w:rPr>
                        <w:t xml:space="preserve">önem </w:t>
                      </w:r>
                      <w:r w:rsidR="00294D91">
                        <w:rPr>
                          <w:rFonts w:ascii="Tahoma" w:hAnsi="Tahoma" w:cs="Tahoma"/>
                          <w:b/>
                          <w:color w:val="FFFF00"/>
                          <w:lang w:val="tr-TR"/>
                        </w:rPr>
                        <w:t>p</w:t>
                      </w:r>
                      <w:r w:rsidR="006305D0">
                        <w:rPr>
                          <w:rFonts w:ascii="Tahoma" w:hAnsi="Tahoma" w:cs="Tahoma"/>
                          <w:b/>
                          <w:color w:val="FFFF00"/>
                          <w:lang w:val="tr-TR"/>
                        </w:rPr>
                        <w:t>rojesi/</w:t>
                      </w:r>
                      <w:r w:rsidR="00294D91">
                        <w:rPr>
                          <w:rFonts w:ascii="Tahoma" w:hAnsi="Tahoma" w:cs="Tahoma"/>
                          <w:b/>
                          <w:color w:val="FFFF00"/>
                          <w:lang w:val="tr-TR"/>
                        </w:rPr>
                        <w:t>t</w:t>
                      </w:r>
                      <w:r w:rsidR="00200624">
                        <w:rPr>
                          <w:rFonts w:ascii="Tahoma" w:hAnsi="Tahoma" w:cs="Tahoma"/>
                          <w:b/>
                          <w:color w:val="FFFF00"/>
                          <w:lang w:val="tr-TR"/>
                        </w:rPr>
                        <w:t xml:space="preserve">ezin CD kopyası </w:t>
                      </w:r>
                      <w:r w:rsidR="006305D0">
                        <w:rPr>
                          <w:rFonts w:ascii="Tahoma" w:hAnsi="Tahoma" w:cs="Tahoma"/>
                          <w:b/>
                          <w:color w:val="FFFF00"/>
                          <w:lang w:val="tr-TR"/>
                        </w:rPr>
                        <w:t xml:space="preserve">ve </w:t>
                      </w:r>
                      <w:r>
                        <w:rPr>
                          <w:rFonts w:ascii="Tahoma" w:hAnsi="Tahoma" w:cs="Tahoma"/>
                          <w:b/>
                          <w:color w:val="FFFF00"/>
                          <w:lang w:val="tr-TR"/>
                        </w:rPr>
                        <w:t xml:space="preserve">Turnitin’den alınmış </w:t>
                      </w:r>
                      <w:r w:rsidR="001E01AC">
                        <w:rPr>
                          <w:rFonts w:ascii="Tahoma" w:hAnsi="Tahoma" w:cs="Tahoma"/>
                          <w:b/>
                          <w:color w:val="FFFF00"/>
                          <w:lang w:val="tr-TR"/>
                        </w:rPr>
                        <w:t xml:space="preserve">danışman imzalı </w:t>
                      </w:r>
                      <w:r>
                        <w:rPr>
                          <w:rFonts w:ascii="Tahoma" w:hAnsi="Tahoma" w:cs="Tahoma"/>
                          <w:b/>
                          <w:color w:val="FFFF00"/>
                          <w:lang w:val="tr-TR"/>
                        </w:rPr>
                        <w:t xml:space="preserve">dijital </w:t>
                      </w:r>
                      <w:r w:rsidR="001E01AC">
                        <w:rPr>
                          <w:rFonts w:ascii="Tahoma" w:hAnsi="Tahoma" w:cs="Tahoma"/>
                          <w:b/>
                          <w:color w:val="FFFF00"/>
                          <w:lang w:val="tr-TR"/>
                        </w:rPr>
                        <w:t>makbuz</w:t>
                      </w:r>
                      <w:r w:rsidR="00200624">
                        <w:rPr>
                          <w:rFonts w:ascii="Tahoma" w:hAnsi="Tahoma" w:cs="Tahoma"/>
                          <w:b/>
                          <w:color w:val="FFFF00"/>
                          <w:lang w:val="tr-TR"/>
                        </w:rPr>
                        <w:t xml:space="preserve"> ile birlikte Enstitüye sunar</w:t>
                      </w:r>
                      <w:r w:rsidR="00294D91">
                        <w:rPr>
                          <w:rFonts w:ascii="Tahoma" w:hAnsi="Tahoma" w:cs="Tahoma"/>
                          <w:b/>
                          <w:color w:val="FFFF00"/>
                          <w:lang w:val="tr-TR"/>
                        </w:rPr>
                        <w:t xml:space="preserve"> </w:t>
                      </w:r>
                      <w:r w:rsidR="001E01AC">
                        <w:rPr>
                          <w:rFonts w:ascii="Tahoma" w:hAnsi="Tahoma" w:cs="Tahoma"/>
                          <w:b/>
                          <w:color w:val="FFFF00"/>
                          <w:lang w:val="tr-TR"/>
                        </w:rPr>
                        <w:t xml:space="preserve">ve </w:t>
                      </w:r>
                      <w:r w:rsidR="00A34C55">
                        <w:rPr>
                          <w:rFonts w:ascii="Tahoma" w:hAnsi="Tahoma" w:cs="Tahoma"/>
                          <w:b/>
                          <w:color w:val="FFFF00"/>
                          <w:lang w:val="tr-TR"/>
                        </w:rPr>
                        <w:t>dönem p</w:t>
                      </w:r>
                      <w:r w:rsidR="000B099B">
                        <w:rPr>
                          <w:rFonts w:ascii="Tahoma" w:hAnsi="Tahoma" w:cs="Tahoma"/>
                          <w:b/>
                          <w:color w:val="FFFF00"/>
                          <w:lang w:val="tr-TR"/>
                        </w:rPr>
                        <w:t>rojesi/</w:t>
                      </w:r>
                      <w:r w:rsidR="00A34C55">
                        <w:rPr>
                          <w:rFonts w:ascii="Tahoma" w:hAnsi="Tahoma" w:cs="Tahoma"/>
                          <w:b/>
                          <w:color w:val="FFFF00"/>
                          <w:lang w:val="tr-TR"/>
                        </w:rPr>
                        <w:t>t</w:t>
                      </w:r>
                      <w:r w:rsidR="000B099B">
                        <w:rPr>
                          <w:rFonts w:ascii="Tahoma" w:hAnsi="Tahoma" w:cs="Tahoma"/>
                          <w:b/>
                          <w:color w:val="FFFF00"/>
                          <w:lang w:val="tr-TR"/>
                        </w:rPr>
                        <w:t xml:space="preserve">ezin </w:t>
                      </w:r>
                      <w:r w:rsidR="006305D0">
                        <w:rPr>
                          <w:rFonts w:ascii="Tahoma" w:hAnsi="Tahoma" w:cs="Tahoma"/>
                          <w:b/>
                          <w:color w:val="FFFF00"/>
                          <w:lang w:val="tr-TR"/>
                        </w:rPr>
                        <w:t>bir kopyası</w:t>
                      </w:r>
                      <w:r w:rsidR="00294D91">
                        <w:rPr>
                          <w:rFonts w:ascii="Tahoma" w:hAnsi="Tahoma" w:cs="Tahoma"/>
                          <w:b/>
                          <w:color w:val="FFFF00"/>
                          <w:lang w:val="tr-TR"/>
                        </w:rPr>
                        <w:t>nı</w:t>
                      </w:r>
                      <w:r w:rsidR="000B099B">
                        <w:rPr>
                          <w:rFonts w:ascii="Tahoma" w:hAnsi="Tahoma" w:cs="Tahoma"/>
                          <w:b/>
                          <w:color w:val="FFFF00"/>
                          <w:lang w:val="tr-TR"/>
                        </w:rPr>
                        <w:t xml:space="preserve"> da</w:t>
                      </w:r>
                      <w:r w:rsidR="006305D0">
                        <w:rPr>
                          <w:rFonts w:ascii="Tahoma" w:hAnsi="Tahoma" w:cs="Tahoma"/>
                          <w:b/>
                          <w:color w:val="FFFF00"/>
                          <w:lang w:val="tr-TR"/>
                        </w:rPr>
                        <w:t xml:space="preserve"> elektronik ortamda (</w:t>
                      </w:r>
                      <w:hyperlink r:id="rId10" w:history="1">
                        <w:r w:rsidR="006305D0" w:rsidRPr="00923C00">
                          <w:rPr>
                            <w:rStyle w:val="Kpr"/>
                            <w:rFonts w:ascii="Tahoma" w:hAnsi="Tahoma" w:cs="Tahoma"/>
                            <w:b/>
                            <w:lang w:val="tr-TR"/>
                          </w:rPr>
                          <w:t>lisansustu@fbu.edu.tr</w:t>
                        </w:r>
                      </w:hyperlink>
                      <w:r w:rsidR="006305D0">
                        <w:rPr>
                          <w:rFonts w:ascii="Tahoma" w:hAnsi="Tahoma" w:cs="Tahoma"/>
                          <w:b/>
                          <w:color w:val="FFFF00"/>
                          <w:lang w:val="tr-TR"/>
                        </w:rPr>
                        <w:t xml:space="preserve">) Enstitüye </w:t>
                      </w:r>
                      <w:r w:rsidR="001E01AC">
                        <w:rPr>
                          <w:rFonts w:ascii="Tahoma" w:hAnsi="Tahoma" w:cs="Tahoma"/>
                          <w:b/>
                          <w:color w:val="FFFF00"/>
                          <w:lang w:val="tr-TR"/>
                        </w:rPr>
                        <w:t>ileti</w:t>
                      </w:r>
                      <w:r w:rsidR="00294D91">
                        <w:rPr>
                          <w:rFonts w:ascii="Tahoma" w:hAnsi="Tahoma" w:cs="Tahoma"/>
                          <w:b/>
                          <w:color w:val="FFFF00"/>
                          <w:lang w:val="tr-TR"/>
                        </w:rPr>
                        <w:t>r</w:t>
                      </w:r>
                      <w:r w:rsidR="006305D0">
                        <w:rPr>
                          <w:rFonts w:ascii="Tahoma" w:hAnsi="Tahoma" w:cs="Tahoma"/>
                          <w:b/>
                          <w:color w:val="FFFF00"/>
                          <w:lang w:val="tr-TR"/>
                        </w:rPr>
                        <w:t xml:space="preserve">. </w:t>
                      </w:r>
                    </w:p>
                    <w:p w14:paraId="1A8E68D6" w14:textId="30892F04" w:rsidR="00656CD7" w:rsidRPr="00DF1F9C" w:rsidRDefault="00656CD7" w:rsidP="00DF1F9C">
                      <w:pPr>
                        <w:rPr>
                          <w:rFonts w:ascii="Tahoma" w:hAnsi="Tahoma" w:cs="Tahoma"/>
                          <w:b/>
                          <w:color w:val="FFFF00"/>
                          <w:lang w:val="tr-TR"/>
                        </w:rPr>
                      </w:pPr>
                    </w:p>
                    <w:p w14:paraId="4BF6629B" w14:textId="77777777" w:rsidR="0034453C" w:rsidRPr="00DF1F9C" w:rsidRDefault="0034453C" w:rsidP="00DF1F9C">
                      <w:pPr>
                        <w:jc w:val="both"/>
                        <w:rPr>
                          <w:rFonts w:ascii="Tahoma" w:hAnsi="Tahoma" w:cs="Tahoma"/>
                          <w:b/>
                          <w:color w:val="253356" w:themeColor="accent1" w:themeShade="80"/>
                          <w:lang w:val="tr-TR"/>
                        </w:rPr>
                      </w:pPr>
                    </w:p>
                    <w:p w14:paraId="3ABF5C0D" w14:textId="76BE7215" w:rsidR="00D3527E" w:rsidRPr="00D25573" w:rsidRDefault="00D3527E" w:rsidP="00D3527E">
                      <w:pPr>
                        <w:rPr>
                          <w:b/>
                          <w:color w:val="253356" w:themeColor="accent1" w:themeShade="80"/>
                        </w:rPr>
                      </w:pPr>
                    </w:p>
                  </w:txbxContent>
                </v:textbox>
                <w10:wrap anchorx="page"/>
              </v:roundrect>
            </w:pict>
          </mc:Fallback>
        </mc:AlternateContent>
      </w:r>
    </w:p>
    <w:p w14:paraId="22471BB5" w14:textId="79E1FC20" w:rsidR="00210C37" w:rsidRDefault="00210C37" w:rsidP="00E91ED3">
      <w:pPr>
        <w:rPr>
          <w:b/>
          <w:sz w:val="40"/>
          <w:szCs w:val="40"/>
        </w:rPr>
      </w:pPr>
    </w:p>
    <w:p w14:paraId="1B70184F" w14:textId="6D26F352" w:rsidR="00210C37" w:rsidRDefault="00210C37" w:rsidP="00E91ED3">
      <w:pPr>
        <w:rPr>
          <w:b/>
          <w:sz w:val="40"/>
          <w:szCs w:val="40"/>
        </w:rPr>
      </w:pPr>
    </w:p>
    <w:p w14:paraId="4B90B164" w14:textId="45D83A87" w:rsidR="00210C37" w:rsidRDefault="00210C37" w:rsidP="00E91ED3">
      <w:pPr>
        <w:rPr>
          <w:b/>
          <w:sz w:val="40"/>
          <w:szCs w:val="40"/>
        </w:rPr>
      </w:pPr>
    </w:p>
    <w:p w14:paraId="5FB17C26" w14:textId="3D7EAE88" w:rsidR="000E48E3" w:rsidRDefault="000E48E3" w:rsidP="00E91ED3">
      <w:pPr>
        <w:rPr>
          <w:b/>
        </w:rPr>
      </w:pPr>
    </w:p>
    <w:p w14:paraId="110548CD" w14:textId="72692EC1" w:rsidR="0034453C" w:rsidRDefault="0034453C" w:rsidP="00E91ED3">
      <w:pPr>
        <w:rPr>
          <w:b/>
        </w:rPr>
      </w:pPr>
    </w:p>
    <w:p w14:paraId="04ED57E7" w14:textId="7747B6BA" w:rsidR="009F4608" w:rsidRDefault="00FB471C" w:rsidP="00E91ED3">
      <w:pPr>
        <w:rPr>
          <w:b/>
        </w:rPr>
      </w:pPr>
      <w:r>
        <w:rPr>
          <w:b/>
          <w:noProof/>
          <w:lang w:val="tr-TR" w:eastAsia="tr-TR"/>
        </w:rPr>
        <w:lastRenderedPageBreak/>
        <mc:AlternateContent>
          <mc:Choice Requires="wps">
            <w:drawing>
              <wp:anchor distT="0" distB="0" distL="114300" distR="114300" simplePos="0" relativeHeight="251657216" behindDoc="0" locked="0" layoutInCell="1" allowOverlap="1" wp14:anchorId="3A149951" wp14:editId="714E5D79">
                <wp:simplePos x="0" y="0"/>
                <wp:positionH relativeFrom="margin">
                  <wp:posOffset>2248535</wp:posOffset>
                </wp:positionH>
                <wp:positionV relativeFrom="paragraph">
                  <wp:posOffset>-261620</wp:posOffset>
                </wp:positionV>
                <wp:extent cx="1961970" cy="587872"/>
                <wp:effectExtent l="57150" t="57150" r="362585" b="346075"/>
                <wp:wrapNone/>
                <wp:docPr id="11" name="Yuvarlatılmış Dikdörtgen 11"/>
                <wp:cNvGraphicFramePr/>
                <a:graphic xmlns:a="http://schemas.openxmlformats.org/drawingml/2006/main">
                  <a:graphicData uri="http://schemas.microsoft.com/office/word/2010/wordprocessingShape">
                    <wps:wsp>
                      <wps:cNvSpPr/>
                      <wps:spPr>
                        <a:xfrm>
                          <a:off x="0" y="0"/>
                          <a:ext cx="1961970" cy="587872"/>
                        </a:xfrm>
                        <a:prstGeom prst="roundRect">
                          <a:avLst/>
                        </a:prstGeom>
                        <a:solidFill>
                          <a:schemeClr val="bg2">
                            <a:lumMod val="10000"/>
                          </a:scheme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2D9B935E" w14:textId="66B5B1C6" w:rsidR="00D3527E" w:rsidRPr="00DF1F9C" w:rsidRDefault="00DA1AB2" w:rsidP="00DF1F9C">
                            <w:pPr>
                              <w:jc w:val="center"/>
                              <w:rPr>
                                <w:rFonts w:ascii="Tahoma" w:hAnsi="Tahoma" w:cs="Tahoma"/>
                                <w:b/>
                                <w:color w:val="FFFF00"/>
                              </w:rPr>
                            </w:pPr>
                            <w:r>
                              <w:rPr>
                                <w:rFonts w:ascii="Tahoma" w:hAnsi="Tahoma" w:cs="Tahoma"/>
                                <w:b/>
                                <w:color w:val="FFFF00"/>
                              </w:rPr>
                              <w:t>Turnitin Kullanımı</w:t>
                            </w:r>
                            <w:r w:rsidR="00D3527E" w:rsidRPr="00DF1F9C">
                              <w:rPr>
                                <w:rFonts w:ascii="Tahoma" w:hAnsi="Tahoma" w:cs="Tahoma"/>
                                <w:b/>
                                <w:color w:val="FFFF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49951" id="Yuvarlatılmış Dikdörtgen 11" o:spid="_x0000_s1029" style="position:absolute;margin-left:177.05pt;margin-top:-20.6pt;width:154.5pt;height:4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" fillcolor="#021026 [334]" stroked="f" strokeweight="2.25pt">
                <v:stroke joinstyle="miter"/>
                <v:shadow on="t" color="black" opacity="19660f" offset="4.49014mm,4.49014mm"/>
                <v:textbox>
                  <w:txbxContent>
                    <w:p w14:paraId="2D9B935E" w14:textId="66B5B1C6" w:rsidR="00D3527E" w:rsidRPr="00DF1F9C" w:rsidRDefault="00DA1AB2" w:rsidP="00DF1F9C">
                      <w:pPr>
                        <w:jc w:val="center"/>
                        <w:rPr>
                          <w:rFonts w:ascii="Tahoma" w:hAnsi="Tahoma" w:cs="Tahoma"/>
                          <w:b/>
                          <w:color w:val="FFFF00"/>
                        </w:rPr>
                      </w:pPr>
                      <w:r>
                        <w:rPr>
                          <w:rFonts w:ascii="Tahoma" w:hAnsi="Tahoma" w:cs="Tahoma"/>
                          <w:b/>
                          <w:color w:val="FFFF00"/>
                        </w:rPr>
                        <w:t>Turnitin Kullanımı</w:t>
                      </w:r>
                      <w:r w:rsidR="00D3527E" w:rsidRPr="00DF1F9C">
                        <w:rPr>
                          <w:rFonts w:ascii="Tahoma" w:hAnsi="Tahoma" w:cs="Tahoma"/>
                          <w:b/>
                          <w:color w:val="FFFF00"/>
                        </w:rPr>
                        <w:t xml:space="preserve"> </w:t>
                      </w:r>
                    </w:p>
                  </w:txbxContent>
                </v:textbox>
                <w10:wrap anchorx="margin"/>
              </v:roundrect>
            </w:pict>
          </mc:Fallback>
        </mc:AlternateContent>
      </w:r>
    </w:p>
    <w:p w14:paraId="4F108CFC" w14:textId="2FA20FDF" w:rsidR="00972B83" w:rsidRDefault="00972B83" w:rsidP="00E91ED3">
      <w:pPr>
        <w:rPr>
          <w:b/>
        </w:rPr>
      </w:pPr>
    </w:p>
    <w:p w14:paraId="7A903DC4" w14:textId="0B29A21E" w:rsidR="00972B83" w:rsidRDefault="009F4608" w:rsidP="00E91ED3">
      <w:pPr>
        <w:rPr>
          <w:b/>
        </w:rPr>
      </w:pPr>
      <w:r>
        <w:rPr>
          <w:b/>
          <w:noProof/>
          <w:lang w:val="tr-TR" w:eastAsia="tr-TR"/>
        </w:rPr>
        <mc:AlternateContent>
          <mc:Choice Requires="wps">
            <w:drawing>
              <wp:anchor distT="0" distB="0" distL="114300" distR="114300" simplePos="0" relativeHeight="251661312" behindDoc="0" locked="0" layoutInCell="1" allowOverlap="1" wp14:anchorId="33B6FC8F" wp14:editId="2E554728">
                <wp:simplePos x="0" y="0"/>
                <wp:positionH relativeFrom="margin">
                  <wp:align>left</wp:align>
                </wp:positionH>
                <wp:positionV relativeFrom="paragraph">
                  <wp:posOffset>93345</wp:posOffset>
                </wp:positionV>
                <wp:extent cx="6343650" cy="904875"/>
                <wp:effectExtent l="57150" t="57150" r="361950" b="352425"/>
                <wp:wrapNone/>
                <wp:docPr id="12" name="Yuvarlatılmış Dikdörtgen 12"/>
                <wp:cNvGraphicFramePr/>
                <a:graphic xmlns:a="http://schemas.openxmlformats.org/drawingml/2006/main">
                  <a:graphicData uri="http://schemas.microsoft.com/office/word/2010/wordprocessingShape">
                    <wps:wsp>
                      <wps:cNvSpPr/>
                      <wps:spPr>
                        <a:xfrm>
                          <a:off x="0" y="0"/>
                          <a:ext cx="6343650" cy="904875"/>
                        </a:xfrm>
                        <a:prstGeom prst="roundRect">
                          <a:avLst/>
                        </a:prstGeom>
                        <a:solidFill>
                          <a:schemeClr val="bg2">
                            <a:lumMod val="10000"/>
                          </a:scheme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21964217" w14:textId="00E44277" w:rsidR="003421C7" w:rsidRPr="003421C7" w:rsidRDefault="003421C7" w:rsidP="003421C7">
                            <w:pPr>
                              <w:jc w:val="both"/>
                              <w:rPr>
                                <w:rFonts w:ascii="Tahoma" w:hAnsi="Tahoma" w:cs="Tahoma"/>
                                <w:b/>
                                <w:color w:val="FFFF00"/>
                                <w:lang w:val="tr-TR"/>
                              </w:rPr>
                            </w:pPr>
                            <w:r w:rsidRPr="003421C7">
                              <w:rPr>
                                <w:rFonts w:ascii="Tahoma" w:hAnsi="Tahoma" w:cs="Tahoma"/>
                                <w:b/>
                                <w:color w:val="FFFF00"/>
                                <w:lang w:val="tr-TR"/>
                              </w:rPr>
                              <w:t>Fenerbahçe Üniversitesi Lisansüstü Eğitim Enstitüsü Benzerlik Raporu Uygulama Esasları, 20/04/2016 tarihli Yüksek</w:t>
                            </w:r>
                            <w:r w:rsidR="00420442">
                              <w:rPr>
                                <w:rFonts w:ascii="Tahoma" w:hAnsi="Tahoma" w:cs="Tahoma"/>
                                <w:b/>
                                <w:color w:val="FFFF00"/>
                                <w:lang w:val="tr-TR"/>
                              </w:rPr>
                              <w:t>ö</w:t>
                            </w:r>
                            <w:r w:rsidRPr="003421C7">
                              <w:rPr>
                                <w:rFonts w:ascii="Tahoma" w:hAnsi="Tahoma" w:cs="Tahoma"/>
                                <w:b/>
                                <w:color w:val="FFFF00"/>
                                <w:lang w:val="tr-TR"/>
                              </w:rPr>
                              <w:t>ğretim Kurulu Başkanlığınca alınmış olan Lisansüstü Eğitim ve Öğretim Çerçeve Yönetmeliğine dayanılarak hazırlanmıştır.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6FC8F" id="Yuvarlatılmış Dikdörtgen 12" o:spid="_x0000_s1030" style="position:absolute;margin-left:0;margin-top:7.35pt;width:499.5pt;height:7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" fillcolor="#021026 [334]" stroked="f" strokeweight="2.25pt">
                <v:stroke joinstyle="miter"/>
                <v:shadow on="t" color="black" opacity="19660f" offset="4.49014mm,4.49014mm"/>
                <v:textbox>
                  <w:txbxContent>
                    <w:p w14:paraId="21964217" w14:textId="00E44277" w:rsidR="003421C7" w:rsidRPr="003421C7" w:rsidRDefault="003421C7" w:rsidP="003421C7">
                      <w:pPr>
                        <w:jc w:val="both"/>
                        <w:rPr>
                          <w:rFonts w:ascii="Tahoma" w:hAnsi="Tahoma" w:cs="Tahoma"/>
                          <w:b/>
                          <w:color w:val="FFFF00"/>
                          <w:lang w:val="tr-TR"/>
                        </w:rPr>
                      </w:pPr>
                      <w:r w:rsidRPr="003421C7">
                        <w:rPr>
                          <w:rFonts w:ascii="Tahoma" w:hAnsi="Tahoma" w:cs="Tahoma"/>
                          <w:b/>
                          <w:color w:val="FFFF00"/>
                          <w:lang w:val="tr-TR"/>
                        </w:rPr>
                        <w:t>Fenerbahçe Üniversitesi Lisansüstü Eğitim Enstitüsü Benzerlik Raporu Uygulama Esasları, 20/04/2016 tarihli Yüksek</w:t>
                      </w:r>
                      <w:r w:rsidR="00420442">
                        <w:rPr>
                          <w:rFonts w:ascii="Tahoma" w:hAnsi="Tahoma" w:cs="Tahoma"/>
                          <w:b/>
                          <w:color w:val="FFFF00"/>
                          <w:lang w:val="tr-TR"/>
                        </w:rPr>
                        <w:t>ö</w:t>
                      </w:r>
                      <w:r w:rsidRPr="003421C7">
                        <w:rPr>
                          <w:rFonts w:ascii="Tahoma" w:hAnsi="Tahoma" w:cs="Tahoma"/>
                          <w:b/>
                          <w:color w:val="FFFF00"/>
                          <w:lang w:val="tr-TR"/>
                        </w:rPr>
                        <w:t>ğretim Kurulu Başkanlığınca alınmış olan Lisansüstü Eğitim ve Öğretim Çerçeve Yönetmeliğine dayanılarak hazırlanmıştır.</w:t>
                      </w:r>
                    </w:p>
                  </w:txbxContent>
                </v:textbox>
                <w10:wrap anchorx="margin"/>
              </v:roundrect>
            </w:pict>
          </mc:Fallback>
        </mc:AlternateContent>
      </w:r>
    </w:p>
    <w:p w14:paraId="6DCF82B0" w14:textId="614ABC60" w:rsidR="0092550E" w:rsidRDefault="0092550E" w:rsidP="00E91ED3">
      <w:pPr>
        <w:rPr>
          <w:b/>
        </w:rPr>
      </w:pPr>
    </w:p>
    <w:p w14:paraId="3631863D" w14:textId="70900650" w:rsidR="0092550E" w:rsidRDefault="0092550E" w:rsidP="00E91ED3">
      <w:pPr>
        <w:rPr>
          <w:b/>
        </w:rPr>
      </w:pPr>
    </w:p>
    <w:p w14:paraId="26282714" w14:textId="77777777" w:rsidR="009F4608" w:rsidRDefault="009F4608" w:rsidP="00E91ED3">
      <w:pPr>
        <w:rPr>
          <w:b/>
        </w:rPr>
      </w:pPr>
    </w:p>
    <w:p w14:paraId="4B9FB868" w14:textId="40B6A472" w:rsidR="0092550E" w:rsidRDefault="009F4608" w:rsidP="00E91ED3">
      <w:pPr>
        <w:rPr>
          <w:b/>
        </w:rPr>
      </w:pPr>
      <w:r>
        <w:rPr>
          <w:b/>
          <w:noProof/>
          <w:lang w:val="tr-TR" w:eastAsia="tr-TR"/>
        </w:rPr>
        <mc:AlternateContent>
          <mc:Choice Requires="wps">
            <w:drawing>
              <wp:anchor distT="0" distB="0" distL="114300" distR="114300" simplePos="0" relativeHeight="251663360" behindDoc="0" locked="0" layoutInCell="1" allowOverlap="1" wp14:anchorId="4872B2A6" wp14:editId="665BCCCC">
                <wp:simplePos x="0" y="0"/>
                <wp:positionH relativeFrom="margin">
                  <wp:align>left</wp:align>
                </wp:positionH>
                <wp:positionV relativeFrom="paragraph">
                  <wp:posOffset>231775</wp:posOffset>
                </wp:positionV>
                <wp:extent cx="6386830" cy="1485900"/>
                <wp:effectExtent l="57150" t="57150" r="337820" b="342900"/>
                <wp:wrapNone/>
                <wp:docPr id="2" name="Yuvarlatılmış Dikdörtgen 12"/>
                <wp:cNvGraphicFramePr/>
                <a:graphic xmlns:a="http://schemas.openxmlformats.org/drawingml/2006/main">
                  <a:graphicData uri="http://schemas.microsoft.com/office/word/2010/wordprocessingShape">
                    <wps:wsp>
                      <wps:cNvSpPr/>
                      <wps:spPr>
                        <a:xfrm>
                          <a:off x="0" y="0"/>
                          <a:ext cx="6386830" cy="1485900"/>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00839597" w14:textId="77777777" w:rsidR="00622188" w:rsidRPr="00622188" w:rsidRDefault="00622188" w:rsidP="00622188">
                            <w:pPr>
                              <w:jc w:val="both"/>
                              <w:rPr>
                                <w:rFonts w:ascii="Tahoma" w:hAnsi="Tahoma" w:cs="Tahoma"/>
                                <w:b/>
                                <w:color w:val="FFFF00"/>
                                <w:lang w:val="tr-TR"/>
                              </w:rPr>
                            </w:pPr>
                            <w:r w:rsidRPr="00622188">
                              <w:rPr>
                                <w:rFonts w:ascii="Tahoma" w:hAnsi="Tahoma" w:cs="Tahoma"/>
                                <w:b/>
                                <w:color w:val="FFFF00"/>
                                <w:lang w:val="tr-TR"/>
                              </w:rPr>
                              <w:t>Lisansüstü Eğitim Enstitüsü Benzerlik Raporunda benzerlik oranları; tezsiz yüksek lisans programlarında proje için %25, tezli yüksek lisans programlarında tez için %20, doktora programlarında tez için azami %15 seviyesinde olabilir.</w:t>
                            </w:r>
                          </w:p>
                          <w:p w14:paraId="05C2960C" w14:textId="6B8D1D00" w:rsidR="003421C7" w:rsidRPr="003421C7" w:rsidRDefault="00622188" w:rsidP="00622188">
                            <w:pPr>
                              <w:jc w:val="both"/>
                              <w:rPr>
                                <w:rFonts w:ascii="Tahoma" w:hAnsi="Tahoma" w:cs="Tahoma"/>
                                <w:b/>
                                <w:color w:val="FFFF00"/>
                                <w:lang w:val="tr-TR"/>
                              </w:rPr>
                            </w:pPr>
                            <w:r w:rsidRPr="00622188">
                              <w:rPr>
                                <w:rFonts w:ascii="Tahoma" w:hAnsi="Tahoma" w:cs="Tahoma"/>
                                <w:b/>
                                <w:color w:val="FFFF00"/>
                                <w:lang w:val="tr-TR"/>
                              </w:rPr>
                              <w:t>Benzerlik raporunda benzerlik oranının belirtilen azami seviyelerde olması, tek başına proje/tezde intihal olmadığı anlamına gelmez. Eserlerin yazımında esasen bilimsel atıf, alıntı ve etik usullerine uyulması gerekmektedir.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2B2A6" id="_x0000_s1031" style="position:absolute;margin-left:0;margin-top:18.25pt;width:502.9pt;height:11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" fillcolor="#031227" stroked="f" strokeweight="2.25pt">
                <v:stroke joinstyle="miter"/>
                <v:shadow on="t" color="black" opacity="19660f" offset="4.49014mm,4.49014mm"/>
                <v:textbox>
                  <w:txbxContent>
                    <w:p w14:paraId="00839597" w14:textId="77777777" w:rsidR="00622188" w:rsidRPr="00622188" w:rsidRDefault="00622188" w:rsidP="00622188">
                      <w:pPr>
                        <w:jc w:val="both"/>
                        <w:rPr>
                          <w:rFonts w:ascii="Tahoma" w:hAnsi="Tahoma" w:cs="Tahoma"/>
                          <w:b/>
                          <w:color w:val="FFFF00"/>
                          <w:lang w:val="tr-TR"/>
                        </w:rPr>
                      </w:pPr>
                      <w:r w:rsidRPr="00622188">
                        <w:rPr>
                          <w:rFonts w:ascii="Tahoma" w:hAnsi="Tahoma" w:cs="Tahoma"/>
                          <w:b/>
                          <w:color w:val="FFFF00"/>
                          <w:lang w:val="tr-TR"/>
                        </w:rPr>
                        <w:t>Lisansüstü Eğitim Enstitüsü Benzerlik Raporunda benzerlik oranları; tezsiz yüksek lisans programlarında proje için %25, tezli yüksek lisans programlarında tez için %20, doktora programlarında tez için azami %15 seviyesinde olabilir.</w:t>
                      </w:r>
                    </w:p>
                    <w:p w14:paraId="05C2960C" w14:textId="6B8D1D00" w:rsidR="003421C7" w:rsidRPr="003421C7" w:rsidRDefault="00622188" w:rsidP="00622188">
                      <w:pPr>
                        <w:jc w:val="both"/>
                        <w:rPr>
                          <w:rFonts w:ascii="Tahoma" w:hAnsi="Tahoma" w:cs="Tahoma"/>
                          <w:b/>
                          <w:color w:val="FFFF00"/>
                          <w:lang w:val="tr-TR"/>
                        </w:rPr>
                      </w:pPr>
                      <w:r w:rsidRPr="00622188">
                        <w:rPr>
                          <w:rFonts w:ascii="Tahoma" w:hAnsi="Tahoma" w:cs="Tahoma"/>
                          <w:b/>
                          <w:color w:val="FFFF00"/>
                          <w:lang w:val="tr-TR"/>
                        </w:rPr>
                        <w:t>Benzerlik raporunda benzerlik oranının belirtilen azami seviyelerde olması, tek başına proje/tezde intihal olmadığı anlamına gelmez. Eserlerin yazımında esasen bilimsel atıf, alıntı ve etik usullerine uyulması gerekmektedir.</w:t>
                      </w:r>
                    </w:p>
                  </w:txbxContent>
                </v:textbox>
                <w10:wrap anchorx="margin"/>
              </v:roundrect>
            </w:pict>
          </mc:Fallback>
        </mc:AlternateContent>
      </w:r>
    </w:p>
    <w:p w14:paraId="3FA596C5" w14:textId="67DC74FD" w:rsidR="0092550E" w:rsidRDefault="0092550E" w:rsidP="00E91ED3">
      <w:pPr>
        <w:rPr>
          <w:b/>
        </w:rPr>
      </w:pPr>
    </w:p>
    <w:p w14:paraId="69E3AB88" w14:textId="1CD8B579" w:rsidR="00D3527E" w:rsidRDefault="00D3527E" w:rsidP="00E91ED3">
      <w:pPr>
        <w:rPr>
          <w:b/>
        </w:rPr>
      </w:pPr>
    </w:p>
    <w:p w14:paraId="33F088CA" w14:textId="53F74A6E" w:rsidR="00D3527E" w:rsidRDefault="00D3527E" w:rsidP="00E91ED3">
      <w:pPr>
        <w:rPr>
          <w:b/>
        </w:rPr>
      </w:pPr>
    </w:p>
    <w:p w14:paraId="35D5B949" w14:textId="4EF42592" w:rsidR="00D3527E" w:rsidRDefault="00D3527E" w:rsidP="00E91ED3">
      <w:pPr>
        <w:rPr>
          <w:b/>
        </w:rPr>
      </w:pPr>
    </w:p>
    <w:p w14:paraId="7D57719B" w14:textId="77777777" w:rsidR="009F4608" w:rsidRDefault="009F4608" w:rsidP="00E91ED3">
      <w:pPr>
        <w:rPr>
          <w:b/>
        </w:rPr>
      </w:pPr>
    </w:p>
    <w:p w14:paraId="17D7E843" w14:textId="2239EDBF" w:rsidR="00972B83" w:rsidRDefault="00972B83" w:rsidP="00E91ED3">
      <w:pPr>
        <w:rPr>
          <w:b/>
        </w:rPr>
      </w:pPr>
    </w:p>
    <w:p w14:paraId="075226C9" w14:textId="68AD81A4" w:rsidR="0092550E" w:rsidRDefault="009F4608" w:rsidP="00E91ED3">
      <w:pPr>
        <w:rPr>
          <w:b/>
        </w:rPr>
      </w:pPr>
      <w:r>
        <w:rPr>
          <w:b/>
          <w:noProof/>
          <w:lang w:val="tr-TR" w:eastAsia="tr-TR"/>
        </w:rPr>
        <mc:AlternateContent>
          <mc:Choice Requires="wps">
            <w:drawing>
              <wp:anchor distT="0" distB="0" distL="114300" distR="114300" simplePos="0" relativeHeight="251665408" behindDoc="0" locked="0" layoutInCell="1" allowOverlap="1" wp14:anchorId="6CC80B92" wp14:editId="05213C18">
                <wp:simplePos x="0" y="0"/>
                <wp:positionH relativeFrom="column">
                  <wp:posOffset>33655</wp:posOffset>
                </wp:positionH>
                <wp:positionV relativeFrom="paragraph">
                  <wp:posOffset>135890</wp:posOffset>
                </wp:positionV>
                <wp:extent cx="6410325" cy="2133600"/>
                <wp:effectExtent l="57150" t="57150" r="352425" b="342900"/>
                <wp:wrapNone/>
                <wp:docPr id="4" name="Yuvarlatılmış Dikdörtgen 12"/>
                <wp:cNvGraphicFramePr/>
                <a:graphic xmlns:a="http://schemas.openxmlformats.org/drawingml/2006/main">
                  <a:graphicData uri="http://schemas.microsoft.com/office/word/2010/wordprocessingShape">
                    <wps:wsp>
                      <wps:cNvSpPr/>
                      <wps:spPr>
                        <a:xfrm>
                          <a:off x="0" y="0"/>
                          <a:ext cx="6410325" cy="2133600"/>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49F3EC73" w14:textId="4CF3E5A2" w:rsidR="00622188" w:rsidRPr="00622188" w:rsidRDefault="00622188" w:rsidP="00622188">
                            <w:pPr>
                              <w:ind w:right="-24"/>
                              <w:jc w:val="both"/>
                              <w:rPr>
                                <w:rFonts w:ascii="Tahoma" w:hAnsi="Tahoma" w:cs="Tahoma"/>
                                <w:b/>
                                <w:color w:val="FFFF00"/>
                                <w:lang w:val="tr-TR"/>
                              </w:rPr>
                            </w:pPr>
                            <w:r w:rsidRPr="00622188">
                              <w:rPr>
                                <w:rFonts w:ascii="Tahoma" w:hAnsi="Tahoma" w:cs="Tahoma"/>
                                <w:b/>
                                <w:color w:val="FFFF00"/>
                                <w:lang w:val="tr-TR"/>
                              </w:rPr>
                              <w:t>Benzerlik Raporu, Üniversitemiz Kütüphane ve Dokümantasyon Direktörlüğü tarafından kullanıma sunulan Turnitin programı üzerinden danışman tarafından alınır. Öğretim elemanlarının Turnitin programını kullanabilmeleri için yetkili Belgin Çetin’den (</w:t>
                            </w:r>
                            <w:hyperlink r:id="rId11" w:history="1">
                              <w:r w:rsidRPr="00F148A9">
                                <w:rPr>
                                  <w:rStyle w:val="Kpr"/>
                                  <w:rFonts w:ascii="Tahoma" w:hAnsi="Tahoma" w:cs="Tahoma"/>
                                  <w:b/>
                                  <w:lang w:val="tr-TR"/>
                                </w:rPr>
                                <w:t>belgin.cetin@fbu.edu.tr</w:t>
                              </w:r>
                            </w:hyperlink>
                            <w:r w:rsidRPr="00622188">
                              <w:rPr>
                                <w:rFonts w:ascii="Tahoma" w:hAnsi="Tahoma" w:cs="Tahoma"/>
                                <w:b/>
                                <w:color w:val="FFFF00"/>
                                <w:lang w:val="tr-TR"/>
                              </w:rPr>
                              <w:t>) kullanıcı adı ve şifre talep etmeleri gerekir.</w:t>
                            </w:r>
                          </w:p>
                          <w:p w14:paraId="7A44FEC1" w14:textId="77777777" w:rsidR="00622188" w:rsidRDefault="00622188" w:rsidP="00622188">
                            <w:pPr>
                              <w:ind w:right="-24"/>
                              <w:jc w:val="both"/>
                              <w:rPr>
                                <w:rFonts w:ascii="Tahoma" w:hAnsi="Tahoma" w:cs="Tahoma"/>
                                <w:b/>
                                <w:color w:val="FFFF00"/>
                                <w:lang w:val="tr-TR"/>
                              </w:rPr>
                            </w:pPr>
                            <w:r w:rsidRPr="00622188">
                              <w:rPr>
                                <w:rFonts w:ascii="Tahoma" w:hAnsi="Tahoma" w:cs="Tahoma"/>
                                <w:b/>
                                <w:color w:val="FFFF00"/>
                                <w:lang w:val="tr-TR"/>
                              </w:rPr>
                              <w:t>Turnitin programı üzerinden alınan “Dijital Makbuz” danışman tarafından imzalanarak elden ve “Benzerlik Raporu” da ileti yoluyla (</w:t>
                            </w:r>
                            <w:hyperlink r:id="rId12" w:history="1">
                              <w:r w:rsidRPr="00F148A9">
                                <w:rPr>
                                  <w:rStyle w:val="Kpr"/>
                                  <w:rFonts w:ascii="Tahoma" w:hAnsi="Tahoma" w:cs="Tahoma"/>
                                  <w:b/>
                                  <w:lang w:val="tr-TR"/>
                                </w:rPr>
                                <w:t>lisansustu@fbu.edu.tr</w:t>
                              </w:r>
                            </w:hyperlink>
                            <w:r w:rsidRPr="00622188">
                              <w:rPr>
                                <w:rFonts w:ascii="Tahoma" w:hAnsi="Tahoma" w:cs="Tahoma"/>
                                <w:b/>
                                <w:color w:val="FFFF00"/>
                                <w:lang w:val="tr-TR"/>
                              </w:rPr>
                              <w:t>)</w:t>
                            </w:r>
                            <w:r>
                              <w:rPr>
                                <w:rFonts w:ascii="Tahoma" w:hAnsi="Tahoma" w:cs="Tahoma"/>
                                <w:b/>
                                <w:color w:val="FFFF00"/>
                                <w:lang w:val="tr-TR"/>
                              </w:rPr>
                              <w:t xml:space="preserve"> </w:t>
                            </w:r>
                            <w:r w:rsidRPr="00622188">
                              <w:rPr>
                                <w:rFonts w:ascii="Tahoma" w:hAnsi="Tahoma" w:cs="Tahoma"/>
                                <w:b/>
                                <w:color w:val="FFFF00"/>
                                <w:lang w:val="tr-TR"/>
                              </w:rPr>
                              <w:t xml:space="preserve">Enstitüye iletilir. </w:t>
                            </w:r>
                          </w:p>
                          <w:p w14:paraId="2843714D" w14:textId="71A8F828" w:rsidR="00622188" w:rsidRDefault="00622188" w:rsidP="00622188">
                            <w:pPr>
                              <w:ind w:right="-24"/>
                              <w:jc w:val="both"/>
                              <w:rPr>
                                <w:rFonts w:ascii="Tahoma" w:hAnsi="Tahoma" w:cs="Tahoma"/>
                                <w:b/>
                                <w:color w:val="FFFF00"/>
                                <w:lang w:val="tr-TR"/>
                              </w:rPr>
                            </w:pPr>
                            <w:r w:rsidRPr="00622188">
                              <w:rPr>
                                <w:rFonts w:ascii="Tahoma" w:hAnsi="Tahoma" w:cs="Tahoma"/>
                                <w:b/>
                                <w:color w:val="FFFF00"/>
                                <w:lang w:val="tr-TR"/>
                              </w:rPr>
                              <w:t>Bu işlemlerden sonra “Tez Savunması Jüri Üyeleri Önerisi” belgesi, danışman tarafından doldurulup Enstitüye teslim edilmek üzere Anabilim Dalı Başkanlığı’na iletilir.</w:t>
                            </w:r>
                          </w:p>
                          <w:p w14:paraId="7CAC748E" w14:textId="7F0076CD" w:rsidR="00622188" w:rsidRDefault="00622188" w:rsidP="00622188">
                            <w:pPr>
                              <w:ind w:right="-24"/>
                              <w:jc w:val="both"/>
                              <w:rPr>
                                <w:rFonts w:ascii="Tahoma" w:hAnsi="Tahoma" w:cs="Tahoma"/>
                                <w:b/>
                                <w:color w:val="FFFF00"/>
                                <w:lang w:val="tr-TR"/>
                              </w:rPr>
                            </w:pPr>
                          </w:p>
                          <w:p w14:paraId="4FDA8331" w14:textId="77777777" w:rsidR="00622188" w:rsidRPr="00622188" w:rsidRDefault="00622188" w:rsidP="00622188">
                            <w:pPr>
                              <w:ind w:right="-24"/>
                              <w:jc w:val="both"/>
                              <w:rPr>
                                <w:rFonts w:ascii="Tahoma" w:hAnsi="Tahoma" w:cs="Tahoma"/>
                                <w:b/>
                                <w:color w:val="FFFF00"/>
                                <w:lang w:val="tr-TR"/>
                              </w:rPr>
                            </w:pPr>
                          </w:p>
                          <w:p w14:paraId="18F55AF1" w14:textId="2B55E029" w:rsidR="003421C7" w:rsidRPr="003421C7" w:rsidRDefault="003421C7" w:rsidP="003421C7">
                            <w:pPr>
                              <w:ind w:right="-24"/>
                              <w:jc w:val="both"/>
                              <w:rPr>
                                <w:rFonts w:ascii="Tahoma" w:hAnsi="Tahoma" w:cs="Tahoma"/>
                                <w:b/>
                                <w:color w:val="FFFF00"/>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80B92" id="_x0000_s1032" style="position:absolute;margin-left:2.65pt;margin-top:10.7pt;width:504.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" fillcolor="#031227" stroked="f" strokeweight="2.25pt">
                <v:stroke joinstyle="miter"/>
                <v:shadow on="t" color="black" opacity="19660f" offset="4.49014mm,4.49014mm"/>
                <v:textbox>
                  <w:txbxContent>
                    <w:p w14:paraId="49F3EC73" w14:textId="4CF3E5A2" w:rsidR="00622188" w:rsidRPr="00622188" w:rsidRDefault="00622188" w:rsidP="00622188">
                      <w:pPr>
                        <w:ind w:right="-24"/>
                        <w:jc w:val="both"/>
                        <w:rPr>
                          <w:rFonts w:ascii="Tahoma" w:hAnsi="Tahoma" w:cs="Tahoma"/>
                          <w:b/>
                          <w:color w:val="FFFF00"/>
                          <w:lang w:val="tr-TR"/>
                        </w:rPr>
                      </w:pPr>
                      <w:r w:rsidRPr="00622188">
                        <w:rPr>
                          <w:rFonts w:ascii="Tahoma" w:hAnsi="Tahoma" w:cs="Tahoma"/>
                          <w:b/>
                          <w:color w:val="FFFF00"/>
                          <w:lang w:val="tr-TR"/>
                        </w:rPr>
                        <w:t>Benzerlik Raporu, Üniversitemiz Kütüphane ve Dokümantasyon Direktörlüğü tarafından kullanıma sunulan Turnitin programı üzerinden danışman tarafından alınır. Öğretim elemanlarının Turnitin programını kullanabilmeleri için yetkili Belgin Çetin’den (</w:t>
                      </w:r>
                      <w:hyperlink r:id="rId13" w:history="1">
                        <w:r w:rsidRPr="00F148A9">
                          <w:rPr>
                            <w:rStyle w:val="Kpr"/>
                            <w:rFonts w:ascii="Tahoma" w:hAnsi="Tahoma" w:cs="Tahoma"/>
                            <w:b/>
                            <w:lang w:val="tr-TR"/>
                          </w:rPr>
                          <w:t>belgin.cetin@fbu.edu.tr</w:t>
                        </w:r>
                      </w:hyperlink>
                      <w:r w:rsidRPr="00622188">
                        <w:rPr>
                          <w:rFonts w:ascii="Tahoma" w:hAnsi="Tahoma" w:cs="Tahoma"/>
                          <w:b/>
                          <w:color w:val="FFFF00"/>
                          <w:lang w:val="tr-TR"/>
                        </w:rPr>
                        <w:t>) kullanıcı adı ve şifre talep etmeleri gerekir.</w:t>
                      </w:r>
                    </w:p>
                    <w:p w14:paraId="7A44FEC1" w14:textId="77777777" w:rsidR="00622188" w:rsidRDefault="00622188" w:rsidP="00622188">
                      <w:pPr>
                        <w:ind w:right="-24"/>
                        <w:jc w:val="both"/>
                        <w:rPr>
                          <w:rFonts w:ascii="Tahoma" w:hAnsi="Tahoma" w:cs="Tahoma"/>
                          <w:b/>
                          <w:color w:val="FFFF00"/>
                          <w:lang w:val="tr-TR"/>
                        </w:rPr>
                      </w:pPr>
                      <w:r w:rsidRPr="00622188">
                        <w:rPr>
                          <w:rFonts w:ascii="Tahoma" w:hAnsi="Tahoma" w:cs="Tahoma"/>
                          <w:b/>
                          <w:color w:val="FFFF00"/>
                          <w:lang w:val="tr-TR"/>
                        </w:rPr>
                        <w:t>Turnitin programı üzerinden alınan “Dijital Makbuz” danışman tarafından imzalanarak elden ve “Benzerlik Raporu” da ileti yoluyla (</w:t>
                      </w:r>
                      <w:hyperlink r:id="rId14" w:history="1">
                        <w:r w:rsidRPr="00F148A9">
                          <w:rPr>
                            <w:rStyle w:val="Kpr"/>
                            <w:rFonts w:ascii="Tahoma" w:hAnsi="Tahoma" w:cs="Tahoma"/>
                            <w:b/>
                            <w:lang w:val="tr-TR"/>
                          </w:rPr>
                          <w:t>lisansustu@fbu.edu.tr</w:t>
                        </w:r>
                      </w:hyperlink>
                      <w:r w:rsidRPr="00622188">
                        <w:rPr>
                          <w:rFonts w:ascii="Tahoma" w:hAnsi="Tahoma" w:cs="Tahoma"/>
                          <w:b/>
                          <w:color w:val="FFFF00"/>
                          <w:lang w:val="tr-TR"/>
                        </w:rPr>
                        <w:t>)</w:t>
                      </w:r>
                      <w:r>
                        <w:rPr>
                          <w:rFonts w:ascii="Tahoma" w:hAnsi="Tahoma" w:cs="Tahoma"/>
                          <w:b/>
                          <w:color w:val="FFFF00"/>
                          <w:lang w:val="tr-TR"/>
                        </w:rPr>
                        <w:t xml:space="preserve"> </w:t>
                      </w:r>
                      <w:r w:rsidRPr="00622188">
                        <w:rPr>
                          <w:rFonts w:ascii="Tahoma" w:hAnsi="Tahoma" w:cs="Tahoma"/>
                          <w:b/>
                          <w:color w:val="FFFF00"/>
                          <w:lang w:val="tr-TR"/>
                        </w:rPr>
                        <w:t xml:space="preserve">Enstitüye iletilir. </w:t>
                      </w:r>
                    </w:p>
                    <w:p w14:paraId="2843714D" w14:textId="71A8F828" w:rsidR="00622188" w:rsidRDefault="00622188" w:rsidP="00622188">
                      <w:pPr>
                        <w:ind w:right="-24"/>
                        <w:jc w:val="both"/>
                        <w:rPr>
                          <w:rFonts w:ascii="Tahoma" w:hAnsi="Tahoma" w:cs="Tahoma"/>
                          <w:b/>
                          <w:color w:val="FFFF00"/>
                          <w:lang w:val="tr-TR"/>
                        </w:rPr>
                      </w:pPr>
                      <w:r w:rsidRPr="00622188">
                        <w:rPr>
                          <w:rFonts w:ascii="Tahoma" w:hAnsi="Tahoma" w:cs="Tahoma"/>
                          <w:b/>
                          <w:color w:val="FFFF00"/>
                          <w:lang w:val="tr-TR"/>
                        </w:rPr>
                        <w:t>Bu işlemlerden sonra “Tez Savunması Jüri Üyeleri Önerisi” belgesi, danışman tarafından doldurulup Enstitüye teslim edilmek üzere Anabilim Dalı Başkanlığı’na iletilir.</w:t>
                      </w:r>
                    </w:p>
                    <w:p w14:paraId="7CAC748E" w14:textId="7F0076CD" w:rsidR="00622188" w:rsidRDefault="00622188" w:rsidP="00622188">
                      <w:pPr>
                        <w:ind w:right="-24"/>
                        <w:jc w:val="both"/>
                        <w:rPr>
                          <w:rFonts w:ascii="Tahoma" w:hAnsi="Tahoma" w:cs="Tahoma"/>
                          <w:b/>
                          <w:color w:val="FFFF00"/>
                          <w:lang w:val="tr-TR"/>
                        </w:rPr>
                      </w:pPr>
                    </w:p>
                    <w:p w14:paraId="4FDA8331" w14:textId="77777777" w:rsidR="00622188" w:rsidRPr="00622188" w:rsidRDefault="00622188" w:rsidP="00622188">
                      <w:pPr>
                        <w:ind w:right="-24"/>
                        <w:jc w:val="both"/>
                        <w:rPr>
                          <w:rFonts w:ascii="Tahoma" w:hAnsi="Tahoma" w:cs="Tahoma"/>
                          <w:b/>
                          <w:color w:val="FFFF00"/>
                          <w:lang w:val="tr-TR"/>
                        </w:rPr>
                      </w:pPr>
                    </w:p>
                    <w:p w14:paraId="18F55AF1" w14:textId="2B55E029" w:rsidR="003421C7" w:rsidRPr="003421C7" w:rsidRDefault="003421C7" w:rsidP="003421C7">
                      <w:pPr>
                        <w:ind w:right="-24"/>
                        <w:jc w:val="both"/>
                        <w:rPr>
                          <w:rFonts w:ascii="Tahoma" w:hAnsi="Tahoma" w:cs="Tahoma"/>
                          <w:b/>
                          <w:color w:val="FFFF00"/>
                          <w:lang w:val="tr-TR"/>
                        </w:rPr>
                      </w:pPr>
                    </w:p>
                  </w:txbxContent>
                </v:textbox>
              </v:roundrect>
            </w:pict>
          </mc:Fallback>
        </mc:AlternateContent>
      </w:r>
    </w:p>
    <w:p w14:paraId="23B27490" w14:textId="7B41AA90" w:rsidR="0092550E" w:rsidRDefault="0092550E" w:rsidP="00E91ED3">
      <w:pPr>
        <w:rPr>
          <w:b/>
        </w:rPr>
      </w:pPr>
    </w:p>
    <w:p w14:paraId="0BF98DD2" w14:textId="2A14527E" w:rsidR="00D3527E" w:rsidRDefault="00D3527E" w:rsidP="00E91ED3">
      <w:pPr>
        <w:rPr>
          <w:b/>
        </w:rPr>
      </w:pPr>
    </w:p>
    <w:p w14:paraId="083BC0C2" w14:textId="60F4D02D" w:rsidR="00972B83" w:rsidRDefault="00972B83" w:rsidP="00E91ED3">
      <w:pPr>
        <w:rPr>
          <w:b/>
        </w:rPr>
      </w:pPr>
    </w:p>
    <w:p w14:paraId="43BCB3C8" w14:textId="7367A70F" w:rsidR="00D25573" w:rsidRDefault="00D25573" w:rsidP="00E91ED3">
      <w:pPr>
        <w:rPr>
          <w:b/>
        </w:rPr>
      </w:pPr>
    </w:p>
    <w:p w14:paraId="6846DC5A" w14:textId="6266BC31" w:rsidR="00D25573" w:rsidRDefault="00D25573" w:rsidP="00E91ED3">
      <w:pPr>
        <w:rPr>
          <w:b/>
        </w:rPr>
      </w:pPr>
    </w:p>
    <w:p w14:paraId="0162E8B9" w14:textId="2C2E6940" w:rsidR="00465206" w:rsidRDefault="00465206" w:rsidP="00E91ED3">
      <w:pPr>
        <w:rPr>
          <w:b/>
        </w:rPr>
      </w:pPr>
    </w:p>
    <w:p w14:paraId="1F89F7DF" w14:textId="77777777" w:rsidR="009F4608" w:rsidRDefault="009F4608" w:rsidP="00E91ED3">
      <w:pPr>
        <w:rPr>
          <w:b/>
        </w:rPr>
      </w:pPr>
    </w:p>
    <w:p w14:paraId="2E5DFD46" w14:textId="2A1E450E" w:rsidR="00465206" w:rsidRDefault="00465206" w:rsidP="00E91ED3">
      <w:pPr>
        <w:rPr>
          <w:b/>
        </w:rPr>
      </w:pPr>
    </w:p>
    <w:p w14:paraId="60F01CAF" w14:textId="77044554" w:rsidR="00663E45" w:rsidRDefault="009F4608" w:rsidP="00203D01">
      <w:pPr>
        <w:rPr>
          <w:lang w:val="tr-TR"/>
        </w:rPr>
      </w:pPr>
      <w:r>
        <w:rPr>
          <w:b/>
          <w:noProof/>
          <w:lang w:val="tr-TR" w:eastAsia="tr-TR"/>
        </w:rPr>
        <mc:AlternateContent>
          <mc:Choice Requires="wps">
            <w:drawing>
              <wp:anchor distT="0" distB="0" distL="114300" distR="114300" simplePos="0" relativeHeight="251667456" behindDoc="0" locked="0" layoutInCell="1" allowOverlap="1" wp14:anchorId="068C8639" wp14:editId="7A014B5F">
                <wp:simplePos x="0" y="0"/>
                <wp:positionH relativeFrom="margin">
                  <wp:posOffset>47625</wp:posOffset>
                </wp:positionH>
                <wp:positionV relativeFrom="paragraph">
                  <wp:posOffset>90805</wp:posOffset>
                </wp:positionV>
                <wp:extent cx="6372225" cy="1638300"/>
                <wp:effectExtent l="57150" t="57150" r="352425" b="342900"/>
                <wp:wrapNone/>
                <wp:docPr id="5" name="Yuvarlatılmış Dikdörtgen 12"/>
                <wp:cNvGraphicFramePr/>
                <a:graphic xmlns:a="http://schemas.openxmlformats.org/drawingml/2006/main">
                  <a:graphicData uri="http://schemas.microsoft.com/office/word/2010/wordprocessingShape">
                    <wps:wsp>
                      <wps:cNvSpPr/>
                      <wps:spPr>
                        <a:xfrm>
                          <a:off x="0" y="0"/>
                          <a:ext cx="6372225" cy="1638300"/>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1323666F" w14:textId="25340353" w:rsidR="00622188" w:rsidRPr="00622188" w:rsidRDefault="00622188" w:rsidP="00622188">
                            <w:pPr>
                              <w:ind w:right="-24"/>
                              <w:jc w:val="both"/>
                              <w:rPr>
                                <w:rFonts w:ascii="Tahoma" w:hAnsi="Tahoma" w:cs="Tahoma"/>
                                <w:b/>
                                <w:color w:val="FFFF00"/>
                                <w:lang w:val="tr-TR"/>
                              </w:rPr>
                            </w:pPr>
                            <w:r w:rsidRPr="00622188">
                              <w:rPr>
                                <w:rFonts w:ascii="Tahoma" w:hAnsi="Tahoma" w:cs="Tahoma"/>
                                <w:b/>
                                <w:color w:val="FFFF00"/>
                                <w:lang w:val="tr-TR"/>
                              </w:rPr>
                              <w:t>Benzerlik Raporu için yalnızca; proje/tezin Giriş, Ana Bölümler, Sonuç (Kapak, Önsöz, Teşekkür, İçindeki</w:t>
                            </w:r>
                            <w:r w:rsidR="00495D20">
                              <w:rPr>
                                <w:rFonts w:ascii="Tahoma" w:hAnsi="Tahoma" w:cs="Tahoma"/>
                                <w:b/>
                                <w:color w:val="FFFF00"/>
                                <w:lang w:val="tr-TR"/>
                              </w:rPr>
                              <w:t>ler ve Kaynakça hariç) kısımları</w:t>
                            </w:r>
                            <w:r w:rsidRPr="00622188">
                              <w:rPr>
                                <w:rFonts w:ascii="Tahoma" w:hAnsi="Tahoma" w:cs="Tahoma"/>
                                <w:b/>
                                <w:color w:val="FFFF00"/>
                                <w:lang w:val="tr-TR"/>
                              </w:rPr>
                              <w:t xml:space="preserve"> tek bir dosya olarak programa yüklenmelidir. Programın sınırlılıklarından dolayı gerektiği takdirde proje/tez iki parça halinde ya da bölümlere ayrılarak rapor alınabilir.</w:t>
                            </w:r>
                          </w:p>
                          <w:p w14:paraId="6F822C5F" w14:textId="14538C96" w:rsidR="00622188" w:rsidRPr="003421C7" w:rsidRDefault="00622188" w:rsidP="00622188">
                            <w:pPr>
                              <w:ind w:right="-24"/>
                              <w:jc w:val="both"/>
                              <w:rPr>
                                <w:rFonts w:ascii="Tahoma" w:hAnsi="Tahoma" w:cs="Tahoma"/>
                                <w:b/>
                                <w:color w:val="FFFF00"/>
                                <w:lang w:val="tr-TR"/>
                              </w:rPr>
                            </w:pPr>
                            <w:r w:rsidRPr="00622188">
                              <w:rPr>
                                <w:rFonts w:ascii="Tahoma" w:hAnsi="Tahoma" w:cs="Tahoma"/>
                                <w:b/>
                                <w:color w:val="FFFF00"/>
                                <w:lang w:val="tr-TR"/>
                              </w:rPr>
                              <w:t>Programa yükleme yapılırken Başlık (document title) olarak “Tez Başlığı”, Yazar Adı (author’s first name) olarak “Öğrencinin Adı”, Yazar Soyadı (author’s last name) olarak “Öğrencinin Soyadı” bilgisi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8C8639" id="_x0000_s1033" style="position:absolute;margin-left:3.75pt;margin-top:7.15pt;width:501.75pt;height:12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" fillcolor="#031227" stroked="f" strokeweight="2.25pt">
                <v:stroke joinstyle="miter"/>
                <v:shadow on="t" color="black" opacity="19660f" offset="4.49014mm,4.49014mm"/>
                <v:textbox>
                  <w:txbxContent>
                    <w:p w14:paraId="1323666F" w14:textId="25340353" w:rsidR="00622188" w:rsidRPr="00622188" w:rsidRDefault="00622188" w:rsidP="00622188">
                      <w:pPr>
                        <w:ind w:right="-24"/>
                        <w:jc w:val="both"/>
                        <w:rPr>
                          <w:rFonts w:ascii="Tahoma" w:hAnsi="Tahoma" w:cs="Tahoma"/>
                          <w:b/>
                          <w:color w:val="FFFF00"/>
                          <w:lang w:val="tr-TR"/>
                        </w:rPr>
                      </w:pPr>
                      <w:r w:rsidRPr="00622188">
                        <w:rPr>
                          <w:rFonts w:ascii="Tahoma" w:hAnsi="Tahoma" w:cs="Tahoma"/>
                          <w:b/>
                          <w:color w:val="FFFF00"/>
                          <w:lang w:val="tr-TR"/>
                        </w:rPr>
                        <w:t>Benzerlik Raporu için yalnızca; proje/tezin Giriş, Ana Bölümler, Sonuç (Kapak, Önsöz, Teşekkür, İçindeki</w:t>
                      </w:r>
                      <w:r w:rsidR="00495D20">
                        <w:rPr>
                          <w:rFonts w:ascii="Tahoma" w:hAnsi="Tahoma" w:cs="Tahoma"/>
                          <w:b/>
                          <w:color w:val="FFFF00"/>
                          <w:lang w:val="tr-TR"/>
                        </w:rPr>
                        <w:t>ler ve Kaynakça hariç) kısımları</w:t>
                      </w:r>
                      <w:r w:rsidRPr="00622188">
                        <w:rPr>
                          <w:rFonts w:ascii="Tahoma" w:hAnsi="Tahoma" w:cs="Tahoma"/>
                          <w:b/>
                          <w:color w:val="FFFF00"/>
                          <w:lang w:val="tr-TR"/>
                        </w:rPr>
                        <w:t xml:space="preserve"> tek bir dosya olarak programa yüklenmelidir. Programın sınırlılıklarından dolayı gerektiği takdirde proje/tez iki parça halinde ya da bölümlere ayrılarak rapor alınabilir.</w:t>
                      </w:r>
                    </w:p>
                    <w:p w14:paraId="6F822C5F" w14:textId="14538C96" w:rsidR="00622188" w:rsidRPr="003421C7" w:rsidRDefault="00622188" w:rsidP="00622188">
                      <w:pPr>
                        <w:ind w:right="-24"/>
                        <w:jc w:val="both"/>
                        <w:rPr>
                          <w:rFonts w:ascii="Tahoma" w:hAnsi="Tahoma" w:cs="Tahoma"/>
                          <w:b/>
                          <w:color w:val="FFFF00"/>
                          <w:lang w:val="tr-TR"/>
                        </w:rPr>
                      </w:pPr>
                      <w:r w:rsidRPr="00622188">
                        <w:rPr>
                          <w:rFonts w:ascii="Tahoma" w:hAnsi="Tahoma" w:cs="Tahoma"/>
                          <w:b/>
                          <w:color w:val="FFFF00"/>
                          <w:lang w:val="tr-TR"/>
                        </w:rPr>
                        <w:t>Programa yükleme yapılırken Başlık (document title) olarak “Tez Başlığı”, Yazar Adı (author’s first name) olarak “Öğrencinin Adı”, Yazar Soyadı (author’s last name) olarak “Öğrencinin Soyadı” bilgisi yazılır.</w:t>
                      </w:r>
                    </w:p>
                  </w:txbxContent>
                </v:textbox>
                <w10:wrap anchorx="margin"/>
              </v:roundrect>
            </w:pict>
          </mc:Fallback>
        </mc:AlternateContent>
      </w:r>
    </w:p>
    <w:p w14:paraId="0B696AA3" w14:textId="48EF9B90" w:rsidR="00663E45" w:rsidRDefault="00663E45" w:rsidP="00203D01">
      <w:pPr>
        <w:rPr>
          <w:lang w:val="tr-TR"/>
        </w:rPr>
      </w:pPr>
    </w:p>
    <w:p w14:paraId="5CB18C35" w14:textId="234DB422" w:rsidR="00663E45" w:rsidRDefault="00663E45" w:rsidP="00203D01">
      <w:pPr>
        <w:rPr>
          <w:lang w:val="tr-TR"/>
        </w:rPr>
      </w:pPr>
    </w:p>
    <w:p w14:paraId="4C1B7AE0" w14:textId="48E00D90" w:rsidR="0075035E" w:rsidRDefault="0075035E" w:rsidP="00203D01">
      <w:pPr>
        <w:rPr>
          <w:lang w:val="tr-TR"/>
        </w:rPr>
      </w:pPr>
    </w:p>
    <w:p w14:paraId="4C47AC05" w14:textId="259DA1A8" w:rsidR="00893425" w:rsidRDefault="00893425" w:rsidP="00203D01">
      <w:pPr>
        <w:rPr>
          <w:lang w:val="tr-TR"/>
        </w:rPr>
      </w:pPr>
    </w:p>
    <w:p w14:paraId="4646DE13" w14:textId="77777777" w:rsidR="009F4608" w:rsidRDefault="009F4608" w:rsidP="00203D01">
      <w:pPr>
        <w:rPr>
          <w:lang w:val="tr-TR"/>
        </w:rPr>
      </w:pPr>
    </w:p>
    <w:p w14:paraId="68C460CF" w14:textId="77777777" w:rsidR="009F4608" w:rsidRDefault="009F4608" w:rsidP="00203D01">
      <w:pPr>
        <w:rPr>
          <w:lang w:val="tr-TR"/>
        </w:rPr>
      </w:pPr>
    </w:p>
    <w:p w14:paraId="5F017C6F" w14:textId="77777777" w:rsidR="009F4608" w:rsidRDefault="009F4608" w:rsidP="00203D01">
      <w:pPr>
        <w:rPr>
          <w:lang w:val="tr-TR"/>
        </w:rPr>
      </w:pPr>
    </w:p>
    <w:p w14:paraId="0D401E65" w14:textId="456D272C" w:rsidR="009F4608" w:rsidRDefault="009F4608" w:rsidP="00203D01">
      <w:pPr>
        <w:rPr>
          <w:lang w:val="tr-TR"/>
        </w:rPr>
      </w:pPr>
      <w:r>
        <w:rPr>
          <w:b/>
          <w:noProof/>
          <w:lang w:val="tr-TR" w:eastAsia="tr-TR"/>
        </w:rPr>
        <w:lastRenderedPageBreak/>
        <mc:AlternateContent>
          <mc:Choice Requires="wps">
            <w:drawing>
              <wp:anchor distT="0" distB="0" distL="114300" distR="114300" simplePos="0" relativeHeight="251669504" behindDoc="0" locked="0" layoutInCell="1" allowOverlap="1" wp14:anchorId="009A9E3E" wp14:editId="0C5758D6">
                <wp:simplePos x="0" y="0"/>
                <wp:positionH relativeFrom="page">
                  <wp:align>right</wp:align>
                </wp:positionH>
                <wp:positionV relativeFrom="paragraph">
                  <wp:posOffset>-523875</wp:posOffset>
                </wp:positionV>
                <wp:extent cx="6572250" cy="1895475"/>
                <wp:effectExtent l="57150" t="57150" r="342900" b="352425"/>
                <wp:wrapNone/>
                <wp:docPr id="7" name="Yuvarlatılmış Dikdörtgen 12"/>
                <wp:cNvGraphicFramePr/>
                <a:graphic xmlns:a="http://schemas.openxmlformats.org/drawingml/2006/main">
                  <a:graphicData uri="http://schemas.microsoft.com/office/word/2010/wordprocessingShape">
                    <wps:wsp>
                      <wps:cNvSpPr/>
                      <wps:spPr>
                        <a:xfrm>
                          <a:off x="0" y="0"/>
                          <a:ext cx="6572250" cy="1895475"/>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4B86774C" w14:textId="77777777" w:rsidR="00622188" w:rsidRPr="00622188" w:rsidRDefault="00622188" w:rsidP="009F4608">
                            <w:pPr>
                              <w:ind w:left="142" w:right="-24"/>
                              <w:jc w:val="both"/>
                              <w:rPr>
                                <w:rFonts w:ascii="Tahoma" w:hAnsi="Tahoma" w:cs="Tahoma"/>
                                <w:b/>
                                <w:color w:val="FFFF00"/>
                                <w:lang w:val="tr-TR"/>
                              </w:rPr>
                            </w:pPr>
                            <w:r w:rsidRPr="00622188">
                              <w:rPr>
                                <w:rFonts w:ascii="Tahoma" w:hAnsi="Tahoma" w:cs="Tahoma"/>
                                <w:b/>
                                <w:color w:val="FFFF00"/>
                                <w:lang w:val="tr-TR"/>
                              </w:rPr>
                              <w:t>Benzerlik Raporu alınırken programın filtreleme seçenekleri, aşağıda ayrıca belirtildiği üzere, Turnitin Kullanım Kılavuzu’na göre düzenlenmelidir.</w:t>
                            </w:r>
                          </w:p>
                          <w:p w14:paraId="683A7C02" w14:textId="6ACFC05B" w:rsidR="00622188" w:rsidRPr="00622188" w:rsidRDefault="00622188" w:rsidP="009F4608">
                            <w:pPr>
                              <w:pStyle w:val="ListeParagraf"/>
                              <w:numPr>
                                <w:ilvl w:val="0"/>
                                <w:numId w:val="2"/>
                              </w:numPr>
                              <w:ind w:right="-24"/>
                              <w:jc w:val="both"/>
                              <w:rPr>
                                <w:rFonts w:ascii="Tahoma" w:hAnsi="Tahoma" w:cs="Tahoma"/>
                                <w:b/>
                                <w:color w:val="FFFF00"/>
                                <w:lang w:val="tr-TR"/>
                              </w:rPr>
                            </w:pPr>
                            <w:r w:rsidRPr="00622188">
                              <w:rPr>
                                <w:rFonts w:ascii="Tahoma" w:hAnsi="Tahoma" w:cs="Tahoma"/>
                                <w:b/>
                                <w:color w:val="FFFF00"/>
                                <w:lang w:val="tr-TR"/>
                              </w:rPr>
                              <w:t>Kapak, Önsöz, Özet, İçindekiler ve Kaynakça hariç (Bibliography excluded)</w:t>
                            </w:r>
                          </w:p>
                          <w:p w14:paraId="26B43830" w14:textId="62AC1780" w:rsidR="00622188" w:rsidRPr="00622188" w:rsidRDefault="00622188" w:rsidP="009F4608">
                            <w:pPr>
                              <w:pStyle w:val="ListeParagraf"/>
                              <w:numPr>
                                <w:ilvl w:val="0"/>
                                <w:numId w:val="2"/>
                              </w:numPr>
                              <w:ind w:right="-24"/>
                              <w:jc w:val="both"/>
                              <w:rPr>
                                <w:rFonts w:ascii="Tahoma" w:hAnsi="Tahoma" w:cs="Tahoma"/>
                                <w:b/>
                                <w:color w:val="FFFF00"/>
                                <w:lang w:val="tr-TR"/>
                              </w:rPr>
                            </w:pPr>
                            <w:r w:rsidRPr="00622188">
                              <w:rPr>
                                <w:rFonts w:ascii="Tahoma" w:hAnsi="Tahoma" w:cs="Tahoma"/>
                                <w:b/>
                                <w:color w:val="FFFF00"/>
                                <w:lang w:val="tr-TR"/>
                              </w:rPr>
                              <w:t xml:space="preserve">Alıntılar dahil (Quotes included) </w:t>
                            </w:r>
                          </w:p>
                          <w:p w14:paraId="6ADC581C" w14:textId="691C4EB6" w:rsidR="00622188" w:rsidRPr="00622188" w:rsidRDefault="00622188" w:rsidP="009F4608">
                            <w:pPr>
                              <w:pStyle w:val="ListeParagraf"/>
                              <w:numPr>
                                <w:ilvl w:val="0"/>
                                <w:numId w:val="2"/>
                              </w:numPr>
                              <w:ind w:right="-24"/>
                              <w:jc w:val="both"/>
                              <w:rPr>
                                <w:rFonts w:ascii="Tahoma" w:hAnsi="Tahoma" w:cs="Tahoma"/>
                                <w:b/>
                                <w:color w:val="FFFF00"/>
                                <w:lang w:val="tr-TR"/>
                              </w:rPr>
                            </w:pPr>
                            <w:r w:rsidRPr="00622188">
                              <w:rPr>
                                <w:rFonts w:ascii="Tahoma" w:hAnsi="Tahoma" w:cs="Tahoma"/>
                                <w:b/>
                                <w:color w:val="FFFF00"/>
                                <w:lang w:val="tr-TR"/>
                              </w:rPr>
                              <w:t>5 kelimeden daha az örtüşme içeren metin kısımları hariç (Limit match size to 5 words)</w:t>
                            </w:r>
                          </w:p>
                          <w:p w14:paraId="76959FC9" w14:textId="0EC32BEF" w:rsidR="00622188" w:rsidRPr="00622188" w:rsidRDefault="00622188" w:rsidP="009F4608">
                            <w:pPr>
                              <w:pStyle w:val="ListeParagraf"/>
                              <w:numPr>
                                <w:ilvl w:val="0"/>
                                <w:numId w:val="2"/>
                              </w:numPr>
                              <w:ind w:right="-24"/>
                              <w:jc w:val="both"/>
                              <w:rPr>
                                <w:rFonts w:ascii="Tahoma" w:hAnsi="Tahoma" w:cs="Tahoma"/>
                                <w:b/>
                                <w:color w:val="FFFF00"/>
                                <w:lang w:val="tr-TR"/>
                              </w:rPr>
                            </w:pPr>
                            <w:r w:rsidRPr="00622188">
                              <w:rPr>
                                <w:rFonts w:ascii="Tahoma" w:hAnsi="Tahoma" w:cs="Tahoma"/>
                                <w:b/>
                                <w:color w:val="FFFF00"/>
                                <w:lang w:val="tr-TR"/>
                              </w:rPr>
                              <w:t>Program menüsünde bulunan diğer filtreleme seçenekleri raporlamaya dahil edilmez.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A9E3E" id="_x0000_s1034" style="position:absolute;margin-left:466.3pt;margin-top:-41.25pt;width:517.5pt;height:149.2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" fillcolor="#031227" stroked="f" strokeweight="2.25pt">
                <v:stroke joinstyle="miter"/>
                <v:shadow on="t" color="black" opacity="19660f" offset="4.49014mm,4.49014mm"/>
                <v:textbox>
                  <w:txbxContent>
                    <w:p w14:paraId="4B86774C" w14:textId="77777777" w:rsidR="00622188" w:rsidRPr="00622188" w:rsidRDefault="00622188" w:rsidP="009F4608">
                      <w:pPr>
                        <w:ind w:left="142" w:right="-24"/>
                        <w:jc w:val="both"/>
                        <w:rPr>
                          <w:rFonts w:ascii="Tahoma" w:hAnsi="Tahoma" w:cs="Tahoma"/>
                          <w:b/>
                          <w:color w:val="FFFF00"/>
                          <w:lang w:val="tr-TR"/>
                        </w:rPr>
                      </w:pPr>
                      <w:r w:rsidRPr="00622188">
                        <w:rPr>
                          <w:rFonts w:ascii="Tahoma" w:hAnsi="Tahoma" w:cs="Tahoma"/>
                          <w:b/>
                          <w:color w:val="FFFF00"/>
                          <w:lang w:val="tr-TR"/>
                        </w:rPr>
                        <w:t>Benzerlik Raporu alınırken programın filtreleme seçenekleri, aşağıda ayrıca belirtildiği üzere, Turnitin Kullanım Kılavuzu’na göre düzenlenmelidir.</w:t>
                      </w:r>
                    </w:p>
                    <w:p w14:paraId="683A7C02" w14:textId="6ACFC05B" w:rsidR="00622188" w:rsidRPr="00622188" w:rsidRDefault="00622188" w:rsidP="009F4608">
                      <w:pPr>
                        <w:pStyle w:val="ListeParagraf"/>
                        <w:numPr>
                          <w:ilvl w:val="0"/>
                          <w:numId w:val="2"/>
                        </w:numPr>
                        <w:ind w:right="-24"/>
                        <w:jc w:val="both"/>
                        <w:rPr>
                          <w:rFonts w:ascii="Tahoma" w:hAnsi="Tahoma" w:cs="Tahoma"/>
                          <w:b/>
                          <w:color w:val="FFFF00"/>
                          <w:lang w:val="tr-TR"/>
                        </w:rPr>
                      </w:pPr>
                      <w:r w:rsidRPr="00622188">
                        <w:rPr>
                          <w:rFonts w:ascii="Tahoma" w:hAnsi="Tahoma" w:cs="Tahoma"/>
                          <w:b/>
                          <w:color w:val="FFFF00"/>
                          <w:lang w:val="tr-TR"/>
                        </w:rPr>
                        <w:t>Kapak, Önsöz, Özet, İçindekiler ve Kaynakça hariç (Bibliography excluded)</w:t>
                      </w:r>
                    </w:p>
                    <w:p w14:paraId="26B43830" w14:textId="62AC1780" w:rsidR="00622188" w:rsidRPr="00622188" w:rsidRDefault="00622188" w:rsidP="009F4608">
                      <w:pPr>
                        <w:pStyle w:val="ListeParagraf"/>
                        <w:numPr>
                          <w:ilvl w:val="0"/>
                          <w:numId w:val="2"/>
                        </w:numPr>
                        <w:ind w:right="-24"/>
                        <w:jc w:val="both"/>
                        <w:rPr>
                          <w:rFonts w:ascii="Tahoma" w:hAnsi="Tahoma" w:cs="Tahoma"/>
                          <w:b/>
                          <w:color w:val="FFFF00"/>
                          <w:lang w:val="tr-TR"/>
                        </w:rPr>
                      </w:pPr>
                      <w:r w:rsidRPr="00622188">
                        <w:rPr>
                          <w:rFonts w:ascii="Tahoma" w:hAnsi="Tahoma" w:cs="Tahoma"/>
                          <w:b/>
                          <w:color w:val="FFFF00"/>
                          <w:lang w:val="tr-TR"/>
                        </w:rPr>
                        <w:t xml:space="preserve">Alıntılar dahil (Quotes included) </w:t>
                      </w:r>
                    </w:p>
                    <w:p w14:paraId="6ADC581C" w14:textId="691C4EB6" w:rsidR="00622188" w:rsidRPr="00622188" w:rsidRDefault="00622188" w:rsidP="009F4608">
                      <w:pPr>
                        <w:pStyle w:val="ListeParagraf"/>
                        <w:numPr>
                          <w:ilvl w:val="0"/>
                          <w:numId w:val="2"/>
                        </w:numPr>
                        <w:ind w:right="-24"/>
                        <w:jc w:val="both"/>
                        <w:rPr>
                          <w:rFonts w:ascii="Tahoma" w:hAnsi="Tahoma" w:cs="Tahoma"/>
                          <w:b/>
                          <w:color w:val="FFFF00"/>
                          <w:lang w:val="tr-TR"/>
                        </w:rPr>
                      </w:pPr>
                      <w:r w:rsidRPr="00622188">
                        <w:rPr>
                          <w:rFonts w:ascii="Tahoma" w:hAnsi="Tahoma" w:cs="Tahoma"/>
                          <w:b/>
                          <w:color w:val="FFFF00"/>
                          <w:lang w:val="tr-TR"/>
                        </w:rPr>
                        <w:t>5 kelimeden daha az örtüşme içeren metin kısımları hariç (Limit match size to 5 words)</w:t>
                      </w:r>
                    </w:p>
                    <w:p w14:paraId="76959FC9" w14:textId="0EC32BEF" w:rsidR="00622188" w:rsidRPr="00622188" w:rsidRDefault="00622188" w:rsidP="009F4608">
                      <w:pPr>
                        <w:pStyle w:val="ListeParagraf"/>
                        <w:numPr>
                          <w:ilvl w:val="0"/>
                          <w:numId w:val="2"/>
                        </w:numPr>
                        <w:ind w:right="-24"/>
                        <w:jc w:val="both"/>
                        <w:rPr>
                          <w:rFonts w:ascii="Tahoma" w:hAnsi="Tahoma" w:cs="Tahoma"/>
                          <w:b/>
                          <w:color w:val="FFFF00"/>
                          <w:lang w:val="tr-TR"/>
                        </w:rPr>
                      </w:pPr>
                      <w:r w:rsidRPr="00622188">
                        <w:rPr>
                          <w:rFonts w:ascii="Tahoma" w:hAnsi="Tahoma" w:cs="Tahoma"/>
                          <w:b/>
                          <w:color w:val="FFFF00"/>
                          <w:lang w:val="tr-TR"/>
                        </w:rPr>
                        <w:t>Program menüsünde bulunan diğer filtreleme seçenekleri raporlamaya dahil edilmez.</w:t>
                      </w:r>
                    </w:p>
                  </w:txbxContent>
                </v:textbox>
                <w10:wrap anchorx="page"/>
              </v:roundrect>
            </w:pict>
          </mc:Fallback>
        </mc:AlternateContent>
      </w:r>
    </w:p>
    <w:p w14:paraId="4D868030" w14:textId="09596465" w:rsidR="00387832" w:rsidRDefault="00387832" w:rsidP="00203D01">
      <w:pPr>
        <w:rPr>
          <w:lang w:val="tr-TR"/>
        </w:rPr>
      </w:pPr>
    </w:p>
    <w:p w14:paraId="777095A2" w14:textId="623AB7E9" w:rsidR="00622188" w:rsidRDefault="00622188" w:rsidP="00203D01">
      <w:pPr>
        <w:rPr>
          <w:lang w:val="tr-TR"/>
        </w:rPr>
      </w:pPr>
    </w:p>
    <w:p w14:paraId="01AE415C" w14:textId="150E267D" w:rsidR="00622188" w:rsidRDefault="00622188" w:rsidP="00203D01">
      <w:pPr>
        <w:rPr>
          <w:lang w:val="tr-TR"/>
        </w:rPr>
      </w:pPr>
    </w:p>
    <w:p w14:paraId="5AE74880" w14:textId="12315990" w:rsidR="00622188" w:rsidRDefault="00622188" w:rsidP="00203D01">
      <w:pPr>
        <w:rPr>
          <w:lang w:val="tr-TR"/>
        </w:rPr>
      </w:pPr>
    </w:p>
    <w:p w14:paraId="11C88775" w14:textId="32F4116A" w:rsidR="00622188" w:rsidRDefault="00622188" w:rsidP="00203D01">
      <w:pPr>
        <w:rPr>
          <w:lang w:val="tr-TR"/>
        </w:rPr>
      </w:pPr>
    </w:p>
    <w:p w14:paraId="4F4E4ED5" w14:textId="3B59B5E5" w:rsidR="00622188" w:rsidRDefault="009F4608" w:rsidP="00203D01">
      <w:pPr>
        <w:rPr>
          <w:lang w:val="tr-TR"/>
        </w:rPr>
      </w:pPr>
      <w:r>
        <w:rPr>
          <w:b/>
          <w:noProof/>
          <w:lang w:val="tr-TR" w:eastAsia="tr-TR"/>
        </w:rPr>
        <mc:AlternateContent>
          <mc:Choice Requires="wps">
            <w:drawing>
              <wp:anchor distT="0" distB="0" distL="114300" distR="114300" simplePos="0" relativeHeight="251671552" behindDoc="0" locked="0" layoutInCell="1" allowOverlap="1" wp14:anchorId="33D11C70" wp14:editId="76CECC1F">
                <wp:simplePos x="0" y="0"/>
                <wp:positionH relativeFrom="page">
                  <wp:align>right</wp:align>
                </wp:positionH>
                <wp:positionV relativeFrom="paragraph">
                  <wp:posOffset>69850</wp:posOffset>
                </wp:positionV>
                <wp:extent cx="6581775" cy="1657350"/>
                <wp:effectExtent l="57150" t="57150" r="352425" b="342900"/>
                <wp:wrapNone/>
                <wp:docPr id="8" name="Yuvarlatılmış Dikdörtgen 12"/>
                <wp:cNvGraphicFramePr/>
                <a:graphic xmlns:a="http://schemas.openxmlformats.org/drawingml/2006/main">
                  <a:graphicData uri="http://schemas.microsoft.com/office/word/2010/wordprocessingShape">
                    <wps:wsp>
                      <wps:cNvSpPr/>
                      <wps:spPr>
                        <a:xfrm>
                          <a:off x="0" y="0"/>
                          <a:ext cx="6581775" cy="1657350"/>
                        </a:xfrm>
                        <a:prstGeom prst="roundRect">
                          <a:avLst/>
                        </a:prstGeom>
                        <a:solidFill>
                          <a:srgbClr val="ACCBF9">
                            <a:lumMod val="10000"/>
                          </a:srgbClr>
                        </a:solidFill>
                        <a:ln w="28575"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2328FD9" w14:textId="47E3C125" w:rsidR="00500411" w:rsidRPr="00500411" w:rsidRDefault="00500411" w:rsidP="00500411">
                            <w:pPr>
                              <w:ind w:left="142" w:right="-24"/>
                              <w:jc w:val="both"/>
                              <w:rPr>
                                <w:rFonts w:ascii="Tahoma" w:hAnsi="Tahoma" w:cs="Tahoma"/>
                                <w:b/>
                                <w:color w:val="FFFF00"/>
                                <w:lang w:val="tr-TR"/>
                              </w:rPr>
                            </w:pPr>
                            <w:r w:rsidRPr="00500411">
                              <w:rPr>
                                <w:rFonts w:ascii="Tahoma" w:hAnsi="Tahoma" w:cs="Tahoma"/>
                                <w:b/>
                                <w:color w:val="FFFF00"/>
                                <w:lang w:val="tr-TR"/>
                              </w:rPr>
                              <w:t>Raporlama işlemi tamamlandıktan sonra, proje/tezin tam başlığı ve öğrencinin ad soyad bilgisi ile dosyanın toplam sayfa sayısını gösterecek şekilde “Benzerlik Raporu” PDF olarak kaydedilerek ileti yoluyla (</w:t>
                            </w:r>
                            <w:hyperlink r:id="rId15" w:history="1">
                              <w:r w:rsidR="00540CC3" w:rsidRPr="009F70BE">
                                <w:rPr>
                                  <w:rStyle w:val="Kpr"/>
                                  <w:rFonts w:ascii="Tahoma" w:hAnsi="Tahoma" w:cs="Tahoma"/>
                                  <w:b/>
                                  <w:lang w:val="tr-TR"/>
                                </w:rPr>
                                <w:t>lisansustu@fbu.edu.tr</w:t>
                              </w:r>
                            </w:hyperlink>
                            <w:r w:rsidRPr="00500411">
                              <w:rPr>
                                <w:rFonts w:ascii="Tahoma" w:hAnsi="Tahoma" w:cs="Tahoma"/>
                                <w:b/>
                                <w:color w:val="FFFF00"/>
                                <w:lang w:val="tr-TR"/>
                              </w:rPr>
                              <w:t xml:space="preserve">) Enstitüye gönderilir. </w:t>
                            </w:r>
                          </w:p>
                          <w:p w14:paraId="2A0E37E9" w14:textId="4595DCC0" w:rsidR="00500411" w:rsidRPr="00500411" w:rsidRDefault="00500411" w:rsidP="00500411">
                            <w:pPr>
                              <w:ind w:left="142" w:right="-24"/>
                              <w:jc w:val="both"/>
                              <w:rPr>
                                <w:rFonts w:ascii="Tahoma" w:hAnsi="Tahoma" w:cs="Tahoma"/>
                                <w:b/>
                                <w:color w:val="FFFF00"/>
                                <w:lang w:val="tr-TR"/>
                              </w:rPr>
                            </w:pPr>
                            <w:r w:rsidRPr="00500411">
                              <w:rPr>
                                <w:rFonts w:ascii="Tahoma" w:hAnsi="Tahoma" w:cs="Tahoma"/>
                                <w:b/>
                                <w:color w:val="FFFF00"/>
                                <w:lang w:val="tr-TR"/>
                              </w:rPr>
                              <w:t>Tezin düzeltme alması durumunda benzerlik raporunun ve dijital makbuzun yeniden oluşturularak danışman tarafından aynı yöntemlerle Enstitüye teslim edilmesi gerekir.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11C70" id="_x0000_s1035" style="position:absolute;margin-left:467.05pt;margin-top:5.5pt;width:518.25pt;height:130.5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" fillcolor="#031227" stroked="f" strokeweight="2.25pt">
                <v:stroke joinstyle="miter"/>
                <v:shadow on="t" color="black" opacity="19660f" offset="4.49014mm,4.49014mm"/>
                <v:textbox>
                  <w:txbxContent>
                    <w:p w14:paraId="52328FD9" w14:textId="47E3C125" w:rsidR="00500411" w:rsidRPr="00500411" w:rsidRDefault="00500411" w:rsidP="00500411">
                      <w:pPr>
                        <w:ind w:left="142" w:right="-24"/>
                        <w:jc w:val="both"/>
                        <w:rPr>
                          <w:rFonts w:ascii="Tahoma" w:hAnsi="Tahoma" w:cs="Tahoma"/>
                          <w:b/>
                          <w:color w:val="FFFF00"/>
                          <w:lang w:val="tr-TR"/>
                        </w:rPr>
                      </w:pPr>
                      <w:r w:rsidRPr="00500411">
                        <w:rPr>
                          <w:rFonts w:ascii="Tahoma" w:hAnsi="Tahoma" w:cs="Tahoma"/>
                          <w:b/>
                          <w:color w:val="FFFF00"/>
                          <w:lang w:val="tr-TR"/>
                        </w:rPr>
                        <w:t>Raporlama işlemi tamamlandıktan sonra, proje/tezin tam başlığı ve öğrencinin ad soyad bilgisi ile dosyanın toplam sayfa sayısını gösterecek şekilde “Benzerlik Raporu” PDF olarak kaydedilerek ileti yoluyla (</w:t>
                      </w:r>
                      <w:hyperlink r:id="rId16" w:history="1">
                        <w:r w:rsidR="00540CC3" w:rsidRPr="009F70BE">
                          <w:rPr>
                            <w:rStyle w:val="Kpr"/>
                            <w:rFonts w:ascii="Tahoma" w:hAnsi="Tahoma" w:cs="Tahoma"/>
                            <w:b/>
                            <w:lang w:val="tr-TR"/>
                          </w:rPr>
                          <w:t>lisansustu@fbu.edu.tr</w:t>
                        </w:r>
                      </w:hyperlink>
                      <w:r w:rsidRPr="00500411">
                        <w:rPr>
                          <w:rFonts w:ascii="Tahoma" w:hAnsi="Tahoma" w:cs="Tahoma"/>
                          <w:b/>
                          <w:color w:val="FFFF00"/>
                          <w:lang w:val="tr-TR"/>
                        </w:rPr>
                        <w:t xml:space="preserve">) Enstitüye gönderilir. </w:t>
                      </w:r>
                    </w:p>
                    <w:p w14:paraId="2A0E37E9" w14:textId="4595DCC0" w:rsidR="00500411" w:rsidRPr="00500411" w:rsidRDefault="00500411" w:rsidP="00500411">
                      <w:pPr>
                        <w:ind w:left="142" w:right="-24"/>
                        <w:jc w:val="both"/>
                        <w:rPr>
                          <w:rFonts w:ascii="Tahoma" w:hAnsi="Tahoma" w:cs="Tahoma"/>
                          <w:b/>
                          <w:color w:val="FFFF00"/>
                          <w:lang w:val="tr-TR"/>
                        </w:rPr>
                      </w:pPr>
                      <w:r w:rsidRPr="00500411">
                        <w:rPr>
                          <w:rFonts w:ascii="Tahoma" w:hAnsi="Tahoma" w:cs="Tahoma"/>
                          <w:b/>
                          <w:color w:val="FFFF00"/>
                          <w:lang w:val="tr-TR"/>
                        </w:rPr>
                        <w:t>Tezin düzeltme alması durumunda benzerlik raporunun ve dijital makbuzun yeniden oluşturularak danışman tarafından aynı yöntemlerle Enstitüye teslim edilmesi gerekir.</w:t>
                      </w:r>
                    </w:p>
                  </w:txbxContent>
                </v:textbox>
                <w10:wrap anchorx="page"/>
              </v:roundrect>
            </w:pict>
          </mc:Fallback>
        </mc:AlternateContent>
      </w:r>
    </w:p>
    <w:p w14:paraId="17CB83C5" w14:textId="4DB1DC35" w:rsidR="00622188" w:rsidRDefault="00622188" w:rsidP="00203D01">
      <w:pPr>
        <w:rPr>
          <w:lang w:val="tr-TR"/>
        </w:rPr>
      </w:pPr>
    </w:p>
    <w:sectPr w:rsidR="006221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F58DE" w14:textId="77777777" w:rsidR="00B67175" w:rsidRDefault="00B67175" w:rsidP="000B7A60">
      <w:pPr>
        <w:spacing w:after="0" w:line="240" w:lineRule="auto"/>
      </w:pPr>
      <w:r>
        <w:separator/>
      </w:r>
    </w:p>
  </w:endnote>
  <w:endnote w:type="continuationSeparator" w:id="0">
    <w:p w14:paraId="29FBB5AC" w14:textId="77777777" w:rsidR="00B67175" w:rsidRDefault="00B67175" w:rsidP="000B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A2"/>
    <w:family w:val="swiss"/>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Franklin Gothic Medium">
    <w:panose1 w:val="020B0603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A7C1F" w14:textId="77777777" w:rsidR="00B67175" w:rsidRDefault="00B67175" w:rsidP="000B7A60">
      <w:pPr>
        <w:spacing w:after="0" w:line="240" w:lineRule="auto"/>
      </w:pPr>
      <w:r>
        <w:separator/>
      </w:r>
    </w:p>
  </w:footnote>
  <w:footnote w:type="continuationSeparator" w:id="0">
    <w:p w14:paraId="1A867165" w14:textId="77777777" w:rsidR="00B67175" w:rsidRDefault="00B67175" w:rsidP="000B7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02CBB"/>
    <w:multiLevelType w:val="hybridMultilevel"/>
    <w:tmpl w:val="767866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E3158B2"/>
    <w:multiLevelType w:val="hybridMultilevel"/>
    <w:tmpl w:val="CEE845F2"/>
    <w:lvl w:ilvl="0" w:tplc="041F0005">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8D0"/>
    <w:rsid w:val="00012DF6"/>
    <w:rsid w:val="00030B0B"/>
    <w:rsid w:val="00036970"/>
    <w:rsid w:val="000545D1"/>
    <w:rsid w:val="0006540D"/>
    <w:rsid w:val="00071C42"/>
    <w:rsid w:val="0007423E"/>
    <w:rsid w:val="0008795A"/>
    <w:rsid w:val="000A29C6"/>
    <w:rsid w:val="000A3E4E"/>
    <w:rsid w:val="000B099B"/>
    <w:rsid w:val="000B2E96"/>
    <w:rsid w:val="000B7A60"/>
    <w:rsid w:val="000C11A9"/>
    <w:rsid w:val="000D3CB4"/>
    <w:rsid w:val="000E16D7"/>
    <w:rsid w:val="000E4167"/>
    <w:rsid w:val="000E48E3"/>
    <w:rsid w:val="000F33B7"/>
    <w:rsid w:val="00123A50"/>
    <w:rsid w:val="001247CB"/>
    <w:rsid w:val="00136FAA"/>
    <w:rsid w:val="00160FAF"/>
    <w:rsid w:val="00176DE3"/>
    <w:rsid w:val="001819DC"/>
    <w:rsid w:val="00190CD7"/>
    <w:rsid w:val="001979AE"/>
    <w:rsid w:val="00197A1B"/>
    <w:rsid w:val="001A4B41"/>
    <w:rsid w:val="001B026B"/>
    <w:rsid w:val="001C3DFE"/>
    <w:rsid w:val="001C7522"/>
    <w:rsid w:val="001D00ED"/>
    <w:rsid w:val="001E0036"/>
    <w:rsid w:val="001E01AC"/>
    <w:rsid w:val="001F533C"/>
    <w:rsid w:val="001F58D7"/>
    <w:rsid w:val="00200624"/>
    <w:rsid w:val="00203D01"/>
    <w:rsid w:val="0020526D"/>
    <w:rsid w:val="00210C37"/>
    <w:rsid w:val="00225E23"/>
    <w:rsid w:val="00233F17"/>
    <w:rsid w:val="00234012"/>
    <w:rsid w:val="00237FA2"/>
    <w:rsid w:val="00253B23"/>
    <w:rsid w:val="00254D7C"/>
    <w:rsid w:val="0028779A"/>
    <w:rsid w:val="00294D91"/>
    <w:rsid w:val="0029504E"/>
    <w:rsid w:val="002A2BD3"/>
    <w:rsid w:val="002A6113"/>
    <w:rsid w:val="002E0F78"/>
    <w:rsid w:val="002E2668"/>
    <w:rsid w:val="002E4F20"/>
    <w:rsid w:val="00315811"/>
    <w:rsid w:val="00327FEA"/>
    <w:rsid w:val="00333E1B"/>
    <w:rsid w:val="003421C7"/>
    <w:rsid w:val="0034453C"/>
    <w:rsid w:val="00376828"/>
    <w:rsid w:val="00387832"/>
    <w:rsid w:val="003A0C00"/>
    <w:rsid w:val="003C574E"/>
    <w:rsid w:val="003D7A7D"/>
    <w:rsid w:val="004155D8"/>
    <w:rsid w:val="00420442"/>
    <w:rsid w:val="00456F0F"/>
    <w:rsid w:val="00460C82"/>
    <w:rsid w:val="00463ACA"/>
    <w:rsid w:val="00465206"/>
    <w:rsid w:val="004755B7"/>
    <w:rsid w:val="00483C7C"/>
    <w:rsid w:val="00495D20"/>
    <w:rsid w:val="00496AF6"/>
    <w:rsid w:val="004B2FBA"/>
    <w:rsid w:val="004C545A"/>
    <w:rsid w:val="004C59A5"/>
    <w:rsid w:val="004D0CD3"/>
    <w:rsid w:val="004D25D9"/>
    <w:rsid w:val="004F0D45"/>
    <w:rsid w:val="00500411"/>
    <w:rsid w:val="00503122"/>
    <w:rsid w:val="00510B63"/>
    <w:rsid w:val="00522E5C"/>
    <w:rsid w:val="005301D3"/>
    <w:rsid w:val="00540CC3"/>
    <w:rsid w:val="0054617F"/>
    <w:rsid w:val="005465CB"/>
    <w:rsid w:val="005870CD"/>
    <w:rsid w:val="00596AD2"/>
    <w:rsid w:val="005B49B4"/>
    <w:rsid w:val="005B6A93"/>
    <w:rsid w:val="005D6CA8"/>
    <w:rsid w:val="005D7C66"/>
    <w:rsid w:val="005E59D3"/>
    <w:rsid w:val="005F0609"/>
    <w:rsid w:val="00610E94"/>
    <w:rsid w:val="00622188"/>
    <w:rsid w:val="00622F35"/>
    <w:rsid w:val="00623DC7"/>
    <w:rsid w:val="006305D0"/>
    <w:rsid w:val="00656CD7"/>
    <w:rsid w:val="006606EB"/>
    <w:rsid w:val="00663E45"/>
    <w:rsid w:val="006658A3"/>
    <w:rsid w:val="00667105"/>
    <w:rsid w:val="00686461"/>
    <w:rsid w:val="006A5FD4"/>
    <w:rsid w:val="006C61D6"/>
    <w:rsid w:val="006E19B6"/>
    <w:rsid w:val="006F0766"/>
    <w:rsid w:val="007202B2"/>
    <w:rsid w:val="00726A5D"/>
    <w:rsid w:val="007347B1"/>
    <w:rsid w:val="00735687"/>
    <w:rsid w:val="00737DB5"/>
    <w:rsid w:val="00742562"/>
    <w:rsid w:val="0075035E"/>
    <w:rsid w:val="00750DB2"/>
    <w:rsid w:val="00764CC6"/>
    <w:rsid w:val="00780BCC"/>
    <w:rsid w:val="007978A4"/>
    <w:rsid w:val="007E1F1D"/>
    <w:rsid w:val="007E4663"/>
    <w:rsid w:val="007F3A0D"/>
    <w:rsid w:val="008027AC"/>
    <w:rsid w:val="00813D9D"/>
    <w:rsid w:val="008259DC"/>
    <w:rsid w:val="0083137B"/>
    <w:rsid w:val="00837A30"/>
    <w:rsid w:val="00891D86"/>
    <w:rsid w:val="00893425"/>
    <w:rsid w:val="008B2058"/>
    <w:rsid w:val="008F7B2D"/>
    <w:rsid w:val="009002EF"/>
    <w:rsid w:val="00910F4C"/>
    <w:rsid w:val="0092550E"/>
    <w:rsid w:val="00942D0F"/>
    <w:rsid w:val="00947FA9"/>
    <w:rsid w:val="00972B83"/>
    <w:rsid w:val="00982977"/>
    <w:rsid w:val="00984453"/>
    <w:rsid w:val="009B583F"/>
    <w:rsid w:val="009B64DA"/>
    <w:rsid w:val="009C6110"/>
    <w:rsid w:val="009D08D0"/>
    <w:rsid w:val="009D7551"/>
    <w:rsid w:val="009E5EFF"/>
    <w:rsid w:val="009F4608"/>
    <w:rsid w:val="00A004D0"/>
    <w:rsid w:val="00A26039"/>
    <w:rsid w:val="00A34C55"/>
    <w:rsid w:val="00A445C1"/>
    <w:rsid w:val="00A45084"/>
    <w:rsid w:val="00A612C9"/>
    <w:rsid w:val="00AA1C22"/>
    <w:rsid w:val="00AA72CD"/>
    <w:rsid w:val="00AC29E1"/>
    <w:rsid w:val="00AF7984"/>
    <w:rsid w:val="00B01D7F"/>
    <w:rsid w:val="00B12E1D"/>
    <w:rsid w:val="00B23B3C"/>
    <w:rsid w:val="00B31F87"/>
    <w:rsid w:val="00B3500F"/>
    <w:rsid w:val="00B50D48"/>
    <w:rsid w:val="00B5417B"/>
    <w:rsid w:val="00B67175"/>
    <w:rsid w:val="00B70C34"/>
    <w:rsid w:val="00B9414B"/>
    <w:rsid w:val="00B959D6"/>
    <w:rsid w:val="00BE787B"/>
    <w:rsid w:val="00BF676D"/>
    <w:rsid w:val="00C34386"/>
    <w:rsid w:val="00C3710F"/>
    <w:rsid w:val="00C44811"/>
    <w:rsid w:val="00C535A4"/>
    <w:rsid w:val="00C736F0"/>
    <w:rsid w:val="00C91823"/>
    <w:rsid w:val="00CA22FA"/>
    <w:rsid w:val="00CB403D"/>
    <w:rsid w:val="00CD0E52"/>
    <w:rsid w:val="00CD28B7"/>
    <w:rsid w:val="00CE5B80"/>
    <w:rsid w:val="00D20B2F"/>
    <w:rsid w:val="00D25573"/>
    <w:rsid w:val="00D3527E"/>
    <w:rsid w:val="00D372C6"/>
    <w:rsid w:val="00D552F4"/>
    <w:rsid w:val="00D61A1E"/>
    <w:rsid w:val="00DA1AB2"/>
    <w:rsid w:val="00DC54B3"/>
    <w:rsid w:val="00DC7875"/>
    <w:rsid w:val="00DD7E4C"/>
    <w:rsid w:val="00DE292C"/>
    <w:rsid w:val="00DF1F9C"/>
    <w:rsid w:val="00E037B3"/>
    <w:rsid w:val="00E07C6B"/>
    <w:rsid w:val="00E36EF9"/>
    <w:rsid w:val="00E376EA"/>
    <w:rsid w:val="00E91ED3"/>
    <w:rsid w:val="00EB4D61"/>
    <w:rsid w:val="00EE67AF"/>
    <w:rsid w:val="00EF2531"/>
    <w:rsid w:val="00EF4B02"/>
    <w:rsid w:val="00F1035B"/>
    <w:rsid w:val="00F65739"/>
    <w:rsid w:val="00F81E1C"/>
    <w:rsid w:val="00F9721F"/>
    <w:rsid w:val="00F977BB"/>
    <w:rsid w:val="00FB471C"/>
    <w:rsid w:val="00FC7B11"/>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22C5"/>
  <w15:docId w15:val="{30CB6E29-6BC5-4A0E-92D9-A06120CB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B7A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7A60"/>
  </w:style>
  <w:style w:type="paragraph" w:styleId="AltBilgi">
    <w:name w:val="footer"/>
    <w:basedOn w:val="Normal"/>
    <w:link w:val="AltBilgiChar"/>
    <w:uiPriority w:val="99"/>
    <w:unhideWhenUsed/>
    <w:rsid w:val="000B7A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7A60"/>
  </w:style>
  <w:style w:type="character" w:styleId="Kpr">
    <w:name w:val="Hyperlink"/>
    <w:basedOn w:val="VarsaylanParagrafYazTipi"/>
    <w:uiPriority w:val="99"/>
    <w:unhideWhenUsed/>
    <w:rsid w:val="006305D0"/>
    <w:rPr>
      <w:color w:val="9454C3" w:themeColor="hyperlink"/>
      <w:u w:val="single"/>
    </w:rPr>
  </w:style>
  <w:style w:type="character" w:customStyle="1" w:styleId="zmlenmeyenBahsetme1">
    <w:name w:val="Çözümlenmeyen Bahsetme1"/>
    <w:basedOn w:val="VarsaylanParagrafYazTipi"/>
    <w:uiPriority w:val="99"/>
    <w:semiHidden/>
    <w:unhideWhenUsed/>
    <w:rsid w:val="006305D0"/>
    <w:rPr>
      <w:color w:val="605E5C"/>
      <w:shd w:val="clear" w:color="auto" w:fill="E1DFDD"/>
    </w:rPr>
  </w:style>
  <w:style w:type="paragraph" w:styleId="ListeParagraf">
    <w:name w:val="List Paragraph"/>
    <w:basedOn w:val="Normal"/>
    <w:uiPriority w:val="34"/>
    <w:qFormat/>
    <w:rsid w:val="00622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lgin.cetin@fbu.edu.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ansustu@fbu.edu.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sansustu@fbu.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gin.cetin@fbu.edu.tr" TargetMode="External"/><Relationship Id="rId5" Type="http://schemas.openxmlformats.org/officeDocument/2006/relationships/webSettings" Target="webSettings.xml"/><Relationship Id="rId15" Type="http://schemas.openxmlformats.org/officeDocument/2006/relationships/hyperlink" Target="mailto:lisansustu@fbu.edu.tr" TargetMode="External"/><Relationship Id="rId10" Type="http://schemas.openxmlformats.org/officeDocument/2006/relationships/hyperlink" Target="mailto:lisansustu@fbu.edu.tr" TargetMode="External"/><Relationship Id="rId4" Type="http://schemas.openxmlformats.org/officeDocument/2006/relationships/settings" Target="settings.xml"/><Relationship Id="rId9" Type="http://schemas.openxmlformats.org/officeDocument/2006/relationships/hyperlink" Target="mailto:lisansustu@fbu.edu.tr" TargetMode="External"/><Relationship Id="rId14" Type="http://schemas.openxmlformats.org/officeDocument/2006/relationships/hyperlink" Target="mailto:lisansustu@fbu.edu.tr" TargetMode="External"/></Relationships>
</file>

<file path=word/theme/theme1.xml><?xml version="1.0" encoding="utf-8"?>
<a:theme xmlns:a="http://schemas.openxmlformats.org/drawingml/2006/main" name="Office Teması">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6DD6E-1F14-4B32-9F13-CA7385D5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41</Words>
  <Characters>236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 SIVIŞ</dc:creator>
  <cp:keywords/>
  <dc:description/>
  <cp:lastModifiedBy>Ebru BÜYÜKKIVANÇ</cp:lastModifiedBy>
  <cp:revision>33</cp:revision>
  <dcterms:created xsi:type="dcterms:W3CDTF">2021-09-15T12:33:00Z</dcterms:created>
  <dcterms:modified xsi:type="dcterms:W3CDTF">2021-10-06T08:57:00Z</dcterms:modified>
</cp:coreProperties>
</file>