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DE4B" w14:textId="77777777" w:rsidR="006D0777" w:rsidRDefault="003465D8">
      <w:pPr>
        <w:tabs>
          <w:tab w:val="left" w:pos="1467"/>
        </w:tabs>
      </w:pPr>
      <w:r>
        <w:rPr>
          <w:noProof/>
        </w:rPr>
        <mc:AlternateContent>
          <mc:Choice Requires="wps">
            <w:drawing>
              <wp:anchor distT="0" distB="0" distL="114300" distR="114300" simplePos="0" relativeHeight="251658240" behindDoc="0" locked="0" layoutInCell="1" hidden="0" allowOverlap="1" wp14:anchorId="65F8C409" wp14:editId="1385714D">
                <wp:simplePos x="0" y="0"/>
                <wp:positionH relativeFrom="column">
                  <wp:posOffset>-571499</wp:posOffset>
                </wp:positionH>
                <wp:positionV relativeFrom="paragraph">
                  <wp:posOffset>-596899</wp:posOffset>
                </wp:positionV>
                <wp:extent cx="1762125" cy="495300"/>
                <wp:effectExtent l="0" t="0" r="0" b="0"/>
                <wp:wrapNone/>
                <wp:docPr id="229" name="Dikdörtgen 229"/>
                <wp:cNvGraphicFramePr/>
                <a:graphic xmlns:a="http://schemas.openxmlformats.org/drawingml/2006/main">
                  <a:graphicData uri="http://schemas.microsoft.com/office/word/2010/wordprocessingShape">
                    <wps:wsp>
                      <wps:cNvSpPr/>
                      <wps:spPr>
                        <a:xfrm>
                          <a:off x="4469700" y="3537113"/>
                          <a:ext cx="1752600" cy="485775"/>
                        </a:xfrm>
                        <a:prstGeom prst="rect">
                          <a:avLst/>
                        </a:prstGeom>
                        <a:noFill/>
                        <a:ln>
                          <a:noFill/>
                        </a:ln>
                      </wps:spPr>
                      <wps:txbx>
                        <w:txbxContent>
                          <w:p w14:paraId="0D4B447F" w14:textId="77777777" w:rsidR="006D0777" w:rsidRDefault="003465D8">
                            <w:pPr>
                              <w:spacing w:after="0" w:line="240" w:lineRule="auto"/>
                              <w:textDirection w:val="btLr"/>
                            </w:pPr>
                            <w:r>
                              <w:rPr>
                                <w:rFonts w:ascii="Arial" w:eastAsia="Arial" w:hAnsi="Arial" w:cs="Arial"/>
                                <w:color w:val="000000"/>
                                <w:sz w:val="16"/>
                              </w:rPr>
                              <w:t xml:space="preserve">Fenerbahçe Üniversitesi </w:t>
                            </w:r>
                          </w:p>
                          <w:p w14:paraId="1B8F8738" w14:textId="77777777" w:rsidR="006D0777" w:rsidRDefault="003465D8">
                            <w:pPr>
                              <w:spacing w:after="0" w:line="240" w:lineRule="auto"/>
                              <w:textDirection w:val="btLr"/>
                            </w:pPr>
                            <w:r>
                              <w:rPr>
                                <w:rFonts w:ascii="Arial" w:eastAsia="Arial" w:hAnsi="Arial" w:cs="Arial"/>
                                <w:color w:val="000000"/>
                                <w:sz w:val="16"/>
                              </w:rPr>
                              <w:t>Sağlık Bilimleri Dergisi</w:t>
                            </w:r>
                          </w:p>
                          <w:p w14:paraId="6C4322F8" w14:textId="7556EEAF" w:rsidR="006D0777" w:rsidRDefault="003465D8">
                            <w:pPr>
                              <w:spacing w:after="0" w:line="240" w:lineRule="auto"/>
                              <w:textDirection w:val="btLr"/>
                            </w:pPr>
                            <w:r>
                              <w:rPr>
                                <w:rFonts w:ascii="Arial" w:eastAsia="Arial" w:hAnsi="Arial" w:cs="Arial"/>
                                <w:color w:val="000000"/>
                                <w:sz w:val="16"/>
                              </w:rPr>
                              <w:t xml:space="preserve">Cilt 1, Sayı 1, </w:t>
                            </w:r>
                            <w:r w:rsidR="008129B9">
                              <w:rPr>
                                <w:rFonts w:ascii="Arial" w:eastAsia="Arial" w:hAnsi="Arial" w:cs="Arial"/>
                                <w:color w:val="000000"/>
                                <w:sz w:val="16"/>
                              </w:rPr>
                              <w:t>62-68</w:t>
                            </w:r>
                            <w:r>
                              <w:rPr>
                                <w:rFonts w:ascii="Arial" w:eastAsia="Arial" w:hAnsi="Arial" w:cs="Arial"/>
                                <w:color w:val="000000"/>
                                <w:sz w:val="16"/>
                              </w:rPr>
                              <w:t>, 2021</w:t>
                            </w:r>
                          </w:p>
                        </w:txbxContent>
                      </wps:txbx>
                      <wps:bodyPr spcFirstLastPara="1" wrap="square" lIns="91425" tIns="45700" rIns="91425" bIns="45700" anchor="t" anchorCtr="0">
                        <a:noAutofit/>
                      </wps:bodyPr>
                    </wps:wsp>
                  </a:graphicData>
                </a:graphic>
              </wp:anchor>
            </w:drawing>
          </mc:Choice>
          <mc:Fallback>
            <w:pict>
              <v:rect w14:anchorId="65F8C409" id="Dikdörtgen 229" o:spid="_x0000_s1026" style="position:absolute;margin-left:-45pt;margin-top:-47pt;width:138.75pt;height: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" filled="f" stroked="f">
                <v:textbox inset="2.53958mm,1.2694mm,2.53958mm,1.2694mm">
                  <w:txbxContent>
                    <w:p w14:paraId="0D4B447F" w14:textId="77777777" w:rsidR="006D0777" w:rsidRDefault="003465D8">
                      <w:pPr>
                        <w:spacing w:after="0" w:line="240" w:lineRule="auto"/>
                        <w:textDirection w:val="btLr"/>
                      </w:pPr>
                      <w:r>
                        <w:rPr>
                          <w:rFonts w:ascii="Arial" w:eastAsia="Arial" w:hAnsi="Arial" w:cs="Arial"/>
                          <w:color w:val="000000"/>
                          <w:sz w:val="16"/>
                        </w:rPr>
                        <w:t xml:space="preserve">Fenerbahçe Üniversitesi </w:t>
                      </w:r>
                    </w:p>
                    <w:p w14:paraId="1B8F8738" w14:textId="77777777" w:rsidR="006D0777" w:rsidRDefault="003465D8">
                      <w:pPr>
                        <w:spacing w:after="0" w:line="240" w:lineRule="auto"/>
                        <w:textDirection w:val="btLr"/>
                      </w:pPr>
                      <w:r>
                        <w:rPr>
                          <w:rFonts w:ascii="Arial" w:eastAsia="Arial" w:hAnsi="Arial" w:cs="Arial"/>
                          <w:color w:val="000000"/>
                          <w:sz w:val="16"/>
                        </w:rPr>
                        <w:t>Sağlık Bilimleri Dergisi</w:t>
                      </w:r>
                    </w:p>
                    <w:p w14:paraId="6C4322F8" w14:textId="7556EEAF" w:rsidR="006D0777" w:rsidRDefault="003465D8">
                      <w:pPr>
                        <w:spacing w:after="0" w:line="240" w:lineRule="auto"/>
                        <w:textDirection w:val="btLr"/>
                      </w:pPr>
                      <w:r>
                        <w:rPr>
                          <w:rFonts w:ascii="Arial" w:eastAsia="Arial" w:hAnsi="Arial" w:cs="Arial"/>
                          <w:color w:val="000000"/>
                          <w:sz w:val="16"/>
                        </w:rPr>
                        <w:t xml:space="preserve">Cilt 1, Sayı 1, </w:t>
                      </w:r>
                      <w:r w:rsidR="008129B9">
                        <w:rPr>
                          <w:rFonts w:ascii="Arial" w:eastAsia="Arial" w:hAnsi="Arial" w:cs="Arial"/>
                          <w:color w:val="000000"/>
                          <w:sz w:val="16"/>
                        </w:rPr>
                        <w:t>62-68</w:t>
                      </w:r>
                      <w:r>
                        <w:rPr>
                          <w:rFonts w:ascii="Arial" w:eastAsia="Arial" w:hAnsi="Arial" w:cs="Arial"/>
                          <w:color w:val="000000"/>
                          <w:sz w:val="16"/>
                        </w:rPr>
                        <w:t>, 2021</w:t>
                      </w: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01585D42" wp14:editId="35FE6EFD">
                <wp:simplePos x="0" y="0"/>
                <wp:positionH relativeFrom="column">
                  <wp:posOffset>-469899</wp:posOffset>
                </wp:positionH>
                <wp:positionV relativeFrom="paragraph">
                  <wp:posOffset>-152399</wp:posOffset>
                </wp:positionV>
                <wp:extent cx="1647825" cy="12700"/>
                <wp:effectExtent l="0" t="0" r="0" b="0"/>
                <wp:wrapNone/>
                <wp:docPr id="225" name="Düz Ok Bağlayıcısı 225"/>
                <wp:cNvGraphicFramePr/>
                <a:graphic xmlns:a="http://schemas.openxmlformats.org/drawingml/2006/main">
                  <a:graphicData uri="http://schemas.microsoft.com/office/word/2010/wordprocessingShape">
                    <wps:wsp>
                      <wps:cNvCnPr/>
                      <wps:spPr>
                        <a:xfrm>
                          <a:off x="4522088" y="3780000"/>
                          <a:ext cx="16478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-469899</wp:posOffset>
                </wp:positionH>
                <wp:positionV relativeFrom="paragraph">
                  <wp:posOffset>-152399</wp:posOffset>
                </wp:positionV>
                <wp:extent cx="1647825" cy="12700"/>
                <wp:effectExtent b="0" l="0" r="0" t="0"/>
                <wp:wrapNone/>
                <wp:docPr id="225"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647825"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7CF4BAB9" wp14:editId="53AC3634">
                <wp:simplePos x="0" y="0"/>
                <wp:positionH relativeFrom="column">
                  <wp:posOffset>-571499</wp:posOffset>
                </wp:positionH>
                <wp:positionV relativeFrom="paragraph">
                  <wp:posOffset>-177799</wp:posOffset>
                </wp:positionV>
                <wp:extent cx="1905000" cy="495300"/>
                <wp:effectExtent l="0" t="0" r="0" b="0"/>
                <wp:wrapNone/>
                <wp:docPr id="222" name="Dikdörtgen 222"/>
                <wp:cNvGraphicFramePr/>
                <a:graphic xmlns:a="http://schemas.openxmlformats.org/drawingml/2006/main">
                  <a:graphicData uri="http://schemas.microsoft.com/office/word/2010/wordprocessingShape">
                    <wps:wsp>
                      <wps:cNvSpPr/>
                      <wps:spPr>
                        <a:xfrm>
                          <a:off x="4398263" y="3537113"/>
                          <a:ext cx="1895475" cy="485775"/>
                        </a:xfrm>
                        <a:prstGeom prst="rect">
                          <a:avLst/>
                        </a:prstGeom>
                        <a:noFill/>
                        <a:ln>
                          <a:noFill/>
                        </a:ln>
                      </wps:spPr>
                      <wps:txbx>
                        <w:txbxContent>
                          <w:p w14:paraId="587AC189" w14:textId="77777777" w:rsidR="006D0777" w:rsidRDefault="003465D8">
                            <w:pPr>
                              <w:spacing w:after="0" w:line="240" w:lineRule="auto"/>
                              <w:textDirection w:val="btLr"/>
                            </w:pPr>
                            <w:proofErr w:type="spellStart"/>
                            <w:r>
                              <w:rPr>
                                <w:rFonts w:ascii="Arial" w:eastAsia="Arial" w:hAnsi="Arial" w:cs="Arial"/>
                                <w:color w:val="000000"/>
                                <w:sz w:val="16"/>
                              </w:rPr>
                              <w:t>Fenerbahce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University</w:t>
                            </w:r>
                            <w:proofErr w:type="spellEnd"/>
                          </w:p>
                          <w:p w14:paraId="785F9A1B" w14:textId="77777777" w:rsidR="006D0777" w:rsidRDefault="003465D8">
                            <w:pPr>
                              <w:spacing w:after="0" w:line="240" w:lineRule="auto"/>
                              <w:textDirection w:val="btLr"/>
                            </w:pPr>
                            <w:proofErr w:type="spellStart"/>
                            <w:r>
                              <w:rPr>
                                <w:rFonts w:ascii="Arial" w:eastAsia="Arial" w:hAnsi="Arial" w:cs="Arial"/>
                                <w:color w:val="000000"/>
                                <w:sz w:val="16"/>
                              </w:rPr>
                              <w:t>Journal</w:t>
                            </w:r>
                            <w:proofErr w:type="spellEnd"/>
                            <w:r>
                              <w:rPr>
                                <w:rFonts w:ascii="Arial" w:eastAsia="Arial" w:hAnsi="Arial" w:cs="Arial"/>
                                <w:color w:val="000000"/>
                                <w:sz w:val="16"/>
                              </w:rPr>
                              <w:t xml:space="preserve"> of </w:t>
                            </w:r>
                            <w:proofErr w:type="spellStart"/>
                            <w:r>
                              <w:rPr>
                                <w:rFonts w:ascii="Arial" w:eastAsia="Arial" w:hAnsi="Arial" w:cs="Arial"/>
                                <w:color w:val="000000"/>
                                <w:sz w:val="16"/>
                              </w:rPr>
                              <w:t>Health</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Sciences</w:t>
                            </w:r>
                            <w:proofErr w:type="spellEnd"/>
                          </w:p>
                          <w:p w14:paraId="06A7E8E3" w14:textId="230FA7C3" w:rsidR="006D0777" w:rsidRDefault="003465D8">
                            <w:pPr>
                              <w:spacing w:after="0" w:line="240" w:lineRule="auto"/>
                              <w:textDirection w:val="btLr"/>
                            </w:pPr>
                            <w:r>
                              <w:rPr>
                                <w:rFonts w:ascii="Arial" w:eastAsia="Arial" w:hAnsi="Arial" w:cs="Arial"/>
                                <w:color w:val="000000"/>
                                <w:sz w:val="16"/>
                              </w:rPr>
                              <w:t xml:space="preserve">Volume 1, </w:t>
                            </w:r>
                            <w:proofErr w:type="spellStart"/>
                            <w:r>
                              <w:rPr>
                                <w:rFonts w:ascii="Arial" w:eastAsia="Arial" w:hAnsi="Arial" w:cs="Arial"/>
                                <w:color w:val="000000"/>
                                <w:sz w:val="16"/>
                              </w:rPr>
                              <w:t>Issue</w:t>
                            </w:r>
                            <w:proofErr w:type="spellEnd"/>
                            <w:r>
                              <w:rPr>
                                <w:rFonts w:ascii="Arial" w:eastAsia="Arial" w:hAnsi="Arial" w:cs="Arial"/>
                                <w:color w:val="000000"/>
                                <w:sz w:val="16"/>
                              </w:rPr>
                              <w:t xml:space="preserve"> 1, </w:t>
                            </w:r>
                            <w:r w:rsidR="008129B9">
                              <w:rPr>
                                <w:rFonts w:ascii="Arial" w:eastAsia="Arial" w:hAnsi="Arial" w:cs="Arial"/>
                                <w:color w:val="000000"/>
                                <w:sz w:val="16"/>
                              </w:rPr>
                              <w:t>62-68</w:t>
                            </w:r>
                            <w:r>
                              <w:rPr>
                                <w:rFonts w:ascii="Arial" w:eastAsia="Arial" w:hAnsi="Arial" w:cs="Arial"/>
                                <w:color w:val="000000"/>
                                <w:sz w:val="16"/>
                              </w:rPr>
                              <w:t>, 2021</w:t>
                            </w:r>
                          </w:p>
                        </w:txbxContent>
                      </wps:txbx>
                      <wps:bodyPr spcFirstLastPara="1" wrap="square" lIns="91425" tIns="45700" rIns="91425" bIns="45700" anchor="t" anchorCtr="0">
                        <a:noAutofit/>
                      </wps:bodyPr>
                    </wps:wsp>
                  </a:graphicData>
                </a:graphic>
              </wp:anchor>
            </w:drawing>
          </mc:Choice>
          <mc:Fallback>
            <w:pict>
              <v:rect w14:anchorId="7CF4BAB9" id="Dikdörtgen 222" o:spid="_x0000_s1027" style="position:absolute;margin-left:-45pt;margin-top:-14pt;width:150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" filled="f" stroked="f">
                <v:textbox inset="2.53958mm,1.2694mm,2.53958mm,1.2694mm">
                  <w:txbxContent>
                    <w:p w14:paraId="587AC189" w14:textId="77777777" w:rsidR="006D0777" w:rsidRDefault="003465D8">
                      <w:pPr>
                        <w:spacing w:after="0" w:line="240" w:lineRule="auto"/>
                        <w:textDirection w:val="btLr"/>
                      </w:pPr>
                      <w:proofErr w:type="spellStart"/>
                      <w:r>
                        <w:rPr>
                          <w:rFonts w:ascii="Arial" w:eastAsia="Arial" w:hAnsi="Arial" w:cs="Arial"/>
                          <w:color w:val="000000"/>
                          <w:sz w:val="16"/>
                        </w:rPr>
                        <w:t>Fenerbahce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University</w:t>
                      </w:r>
                      <w:proofErr w:type="spellEnd"/>
                    </w:p>
                    <w:p w14:paraId="785F9A1B" w14:textId="77777777" w:rsidR="006D0777" w:rsidRDefault="003465D8">
                      <w:pPr>
                        <w:spacing w:after="0" w:line="240" w:lineRule="auto"/>
                        <w:textDirection w:val="btLr"/>
                      </w:pPr>
                      <w:proofErr w:type="spellStart"/>
                      <w:r>
                        <w:rPr>
                          <w:rFonts w:ascii="Arial" w:eastAsia="Arial" w:hAnsi="Arial" w:cs="Arial"/>
                          <w:color w:val="000000"/>
                          <w:sz w:val="16"/>
                        </w:rPr>
                        <w:t>Journal</w:t>
                      </w:r>
                      <w:proofErr w:type="spellEnd"/>
                      <w:r>
                        <w:rPr>
                          <w:rFonts w:ascii="Arial" w:eastAsia="Arial" w:hAnsi="Arial" w:cs="Arial"/>
                          <w:color w:val="000000"/>
                          <w:sz w:val="16"/>
                        </w:rPr>
                        <w:t xml:space="preserve"> of </w:t>
                      </w:r>
                      <w:proofErr w:type="spellStart"/>
                      <w:r>
                        <w:rPr>
                          <w:rFonts w:ascii="Arial" w:eastAsia="Arial" w:hAnsi="Arial" w:cs="Arial"/>
                          <w:color w:val="000000"/>
                          <w:sz w:val="16"/>
                        </w:rPr>
                        <w:t>Health</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Sciences</w:t>
                      </w:r>
                      <w:proofErr w:type="spellEnd"/>
                    </w:p>
                    <w:p w14:paraId="06A7E8E3" w14:textId="230FA7C3" w:rsidR="006D0777" w:rsidRDefault="003465D8">
                      <w:pPr>
                        <w:spacing w:after="0" w:line="240" w:lineRule="auto"/>
                        <w:textDirection w:val="btLr"/>
                      </w:pPr>
                      <w:r>
                        <w:rPr>
                          <w:rFonts w:ascii="Arial" w:eastAsia="Arial" w:hAnsi="Arial" w:cs="Arial"/>
                          <w:color w:val="000000"/>
                          <w:sz w:val="16"/>
                        </w:rPr>
                        <w:t xml:space="preserve">Volume 1, </w:t>
                      </w:r>
                      <w:proofErr w:type="spellStart"/>
                      <w:r>
                        <w:rPr>
                          <w:rFonts w:ascii="Arial" w:eastAsia="Arial" w:hAnsi="Arial" w:cs="Arial"/>
                          <w:color w:val="000000"/>
                          <w:sz w:val="16"/>
                        </w:rPr>
                        <w:t>Issue</w:t>
                      </w:r>
                      <w:proofErr w:type="spellEnd"/>
                      <w:r>
                        <w:rPr>
                          <w:rFonts w:ascii="Arial" w:eastAsia="Arial" w:hAnsi="Arial" w:cs="Arial"/>
                          <w:color w:val="000000"/>
                          <w:sz w:val="16"/>
                        </w:rPr>
                        <w:t xml:space="preserve"> 1, </w:t>
                      </w:r>
                      <w:r w:rsidR="008129B9">
                        <w:rPr>
                          <w:rFonts w:ascii="Arial" w:eastAsia="Arial" w:hAnsi="Arial" w:cs="Arial"/>
                          <w:color w:val="000000"/>
                          <w:sz w:val="16"/>
                        </w:rPr>
                        <w:t>62-68</w:t>
                      </w:r>
                      <w:r>
                        <w:rPr>
                          <w:rFonts w:ascii="Arial" w:eastAsia="Arial" w:hAnsi="Arial" w:cs="Arial"/>
                          <w:color w:val="000000"/>
                          <w:sz w:val="16"/>
                        </w:rPr>
                        <w:t>, 2021</w:t>
                      </w: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14:anchorId="10A8516B" wp14:editId="24483842">
                <wp:simplePos x="0" y="0"/>
                <wp:positionH relativeFrom="column">
                  <wp:posOffset>-507999</wp:posOffset>
                </wp:positionH>
                <wp:positionV relativeFrom="paragraph">
                  <wp:posOffset>317500</wp:posOffset>
                </wp:positionV>
                <wp:extent cx="6934200" cy="38100"/>
                <wp:effectExtent l="0" t="0" r="0" b="0"/>
                <wp:wrapNone/>
                <wp:docPr id="226" name="Düz Ok Bağlayıcısı 226"/>
                <wp:cNvGraphicFramePr/>
                <a:graphic xmlns:a="http://schemas.openxmlformats.org/drawingml/2006/main">
                  <a:graphicData uri="http://schemas.microsoft.com/office/word/2010/wordprocessingShape">
                    <wps:wsp>
                      <wps:cNvCnPr/>
                      <wps:spPr>
                        <a:xfrm>
                          <a:off x="1878900" y="3780000"/>
                          <a:ext cx="6934200" cy="0"/>
                        </a:xfrm>
                        <a:prstGeom prst="straightConnector1">
                          <a:avLst/>
                        </a:prstGeom>
                        <a:noFill/>
                        <a:ln w="38100" cap="flat" cmpd="sng">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-507999</wp:posOffset>
                </wp:positionH>
                <wp:positionV relativeFrom="paragraph">
                  <wp:posOffset>317500</wp:posOffset>
                </wp:positionV>
                <wp:extent cx="6934200" cy="38100"/>
                <wp:effectExtent b="0" l="0" r="0" t="0"/>
                <wp:wrapNone/>
                <wp:docPr id="226"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934200" cy="38100"/>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01A31346" wp14:editId="682708FE">
            <wp:simplePos x="0" y="0"/>
            <wp:positionH relativeFrom="column">
              <wp:posOffset>4749800</wp:posOffset>
            </wp:positionH>
            <wp:positionV relativeFrom="paragraph">
              <wp:posOffset>-714374</wp:posOffset>
            </wp:positionV>
            <wp:extent cx="1538017" cy="695325"/>
            <wp:effectExtent l="0" t="0" r="0" b="0"/>
            <wp:wrapNone/>
            <wp:docPr id="231" name="image1.png" descr="Fenerbahçe University"/>
            <wp:cNvGraphicFramePr/>
            <a:graphic xmlns:a="http://schemas.openxmlformats.org/drawingml/2006/main">
              <a:graphicData uri="http://schemas.openxmlformats.org/drawingml/2006/picture">
                <pic:pic xmlns:pic="http://schemas.openxmlformats.org/drawingml/2006/picture">
                  <pic:nvPicPr>
                    <pic:cNvPr id="0" name="image1.png" descr="Fenerbahçe University"/>
                    <pic:cNvPicPr preferRelativeResize="0"/>
                  </pic:nvPicPr>
                  <pic:blipFill>
                    <a:blip r:embed="rId11"/>
                    <a:srcRect/>
                    <a:stretch>
                      <a:fillRect/>
                    </a:stretch>
                  </pic:blipFill>
                  <pic:spPr>
                    <a:xfrm>
                      <a:off x="0" y="0"/>
                      <a:ext cx="1538017" cy="695325"/>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C90EAB1" wp14:editId="1E885541">
                <wp:simplePos x="0" y="0"/>
                <wp:positionH relativeFrom="column">
                  <wp:posOffset>5041900</wp:posOffset>
                </wp:positionH>
                <wp:positionV relativeFrom="paragraph">
                  <wp:posOffset>-12699</wp:posOffset>
                </wp:positionV>
                <wp:extent cx="1247775" cy="304800"/>
                <wp:effectExtent l="0" t="0" r="0" b="0"/>
                <wp:wrapNone/>
                <wp:docPr id="224" name="Dikdörtgen 224"/>
                <wp:cNvGraphicFramePr/>
                <a:graphic xmlns:a="http://schemas.openxmlformats.org/drawingml/2006/main">
                  <a:graphicData uri="http://schemas.microsoft.com/office/word/2010/wordprocessingShape">
                    <wps:wsp>
                      <wps:cNvSpPr/>
                      <wps:spPr>
                        <a:xfrm>
                          <a:off x="4726875" y="3632363"/>
                          <a:ext cx="1238250" cy="295275"/>
                        </a:xfrm>
                        <a:prstGeom prst="rect">
                          <a:avLst/>
                        </a:prstGeom>
                        <a:solidFill>
                          <a:schemeClr val="lt1"/>
                        </a:solidFill>
                        <a:ln>
                          <a:noFill/>
                        </a:ln>
                      </wps:spPr>
                      <wps:txbx>
                        <w:txbxContent>
                          <w:p w14:paraId="2FF26EEF" w14:textId="77777777" w:rsidR="006D0777" w:rsidRDefault="003465D8">
                            <w:pPr>
                              <w:spacing w:line="275" w:lineRule="auto"/>
                              <w:jc w:val="center"/>
                              <w:textDirection w:val="btLr"/>
                            </w:pPr>
                            <w:r>
                              <w:rPr>
                                <w:rFonts w:ascii="Arial" w:eastAsia="Arial" w:hAnsi="Arial" w:cs="Arial"/>
                                <w:b/>
                                <w:color w:val="002060"/>
                                <w:sz w:val="16"/>
                              </w:rPr>
                              <w:t>FBU-JOHS</w:t>
                            </w:r>
                          </w:p>
                        </w:txbxContent>
                      </wps:txbx>
                      <wps:bodyPr spcFirstLastPara="1" wrap="square" lIns="91425" tIns="45700" rIns="91425" bIns="45700" anchor="t" anchorCtr="0">
                        <a:noAutofit/>
                      </wps:bodyPr>
                    </wps:wsp>
                  </a:graphicData>
                </a:graphic>
              </wp:anchor>
            </w:drawing>
          </mc:Choice>
          <mc:Fallback>
            <w:pict>
              <v:rect w14:anchorId="3C90EAB1" id="Dikdörtgen 224" o:spid="_x0000_s1028" style="position:absolute;margin-left:397pt;margin-top:-1pt;width:98.2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" fillcolor="white [3201]" stroked="f">
                <v:textbox inset="2.53958mm,1.2694mm,2.53958mm,1.2694mm">
                  <w:txbxContent>
                    <w:p w14:paraId="2FF26EEF" w14:textId="77777777" w:rsidR="006D0777" w:rsidRDefault="003465D8">
                      <w:pPr>
                        <w:spacing w:line="275" w:lineRule="auto"/>
                        <w:jc w:val="center"/>
                        <w:textDirection w:val="btLr"/>
                      </w:pPr>
                      <w:r>
                        <w:rPr>
                          <w:rFonts w:ascii="Arial" w:eastAsia="Arial" w:hAnsi="Arial" w:cs="Arial"/>
                          <w:b/>
                          <w:color w:val="002060"/>
                          <w:sz w:val="16"/>
                        </w:rPr>
                        <w:t>FBU-JOHS</w:t>
                      </w:r>
                    </w:p>
                  </w:txbxContent>
                </v:textbox>
              </v:rect>
            </w:pict>
          </mc:Fallback>
        </mc:AlternateContent>
      </w:r>
    </w:p>
    <w:p w14:paraId="16559035" w14:textId="77777777" w:rsidR="006D0777" w:rsidRDefault="006D0777">
      <w:pPr>
        <w:tabs>
          <w:tab w:val="left" w:pos="2205"/>
        </w:tabs>
        <w:spacing w:after="0" w:line="240" w:lineRule="auto"/>
        <w:jc w:val="center"/>
        <w:rPr>
          <w:rFonts w:ascii="Cambria" w:eastAsia="Cambria" w:hAnsi="Cambria" w:cs="Cambria"/>
          <w:b/>
          <w:sz w:val="10"/>
          <w:szCs w:val="10"/>
        </w:rPr>
      </w:pPr>
    </w:p>
    <w:p w14:paraId="6B89F421" w14:textId="77777777" w:rsidR="006D0777" w:rsidRDefault="003465D8">
      <w:pPr>
        <w:tabs>
          <w:tab w:val="left" w:pos="2205"/>
        </w:tabs>
        <w:spacing w:line="240" w:lineRule="auto"/>
        <w:jc w:val="center"/>
        <w:rPr>
          <w:rFonts w:ascii="Arial" w:eastAsia="Arial" w:hAnsi="Arial" w:cs="Arial"/>
          <w:b/>
          <w:sz w:val="24"/>
          <w:szCs w:val="24"/>
        </w:rPr>
      </w:pPr>
      <w:r>
        <w:rPr>
          <w:rFonts w:ascii="Arial" w:eastAsia="Arial" w:hAnsi="Arial" w:cs="Arial"/>
          <w:b/>
          <w:sz w:val="24"/>
          <w:szCs w:val="24"/>
        </w:rPr>
        <w:t>Yaşam Kalitesi ve Fonksiyonel Besinler</w:t>
      </w:r>
    </w:p>
    <w:p w14:paraId="26677CA4" w14:textId="77777777" w:rsidR="006D0777" w:rsidRDefault="003465D8">
      <w:pPr>
        <w:tabs>
          <w:tab w:val="left" w:pos="2205"/>
        </w:tabs>
        <w:spacing w:line="240" w:lineRule="auto"/>
        <w:jc w:val="center"/>
        <w:rPr>
          <w:rFonts w:ascii="Arial" w:eastAsia="Arial" w:hAnsi="Arial" w:cs="Arial"/>
          <w:b/>
          <w:color w:val="002060"/>
          <w:sz w:val="24"/>
          <w:szCs w:val="24"/>
        </w:rPr>
      </w:pPr>
      <w:proofErr w:type="spellStart"/>
      <w:r>
        <w:rPr>
          <w:rFonts w:ascii="Arial" w:eastAsia="Arial" w:hAnsi="Arial" w:cs="Arial"/>
          <w:b/>
          <w:color w:val="002060"/>
          <w:sz w:val="24"/>
          <w:szCs w:val="24"/>
        </w:rPr>
        <w:t>Quality</w:t>
      </w:r>
      <w:proofErr w:type="spellEnd"/>
      <w:r>
        <w:rPr>
          <w:rFonts w:ascii="Arial" w:eastAsia="Arial" w:hAnsi="Arial" w:cs="Arial"/>
          <w:b/>
          <w:color w:val="002060"/>
          <w:sz w:val="24"/>
          <w:szCs w:val="24"/>
        </w:rPr>
        <w:t xml:space="preserve"> of Life </w:t>
      </w:r>
      <w:proofErr w:type="spellStart"/>
      <w:r>
        <w:rPr>
          <w:rFonts w:ascii="Arial" w:eastAsia="Arial" w:hAnsi="Arial" w:cs="Arial"/>
          <w:b/>
          <w:color w:val="002060"/>
          <w:sz w:val="24"/>
          <w:szCs w:val="24"/>
        </w:rPr>
        <w:t>and</w:t>
      </w:r>
      <w:proofErr w:type="spellEnd"/>
      <w:r>
        <w:rPr>
          <w:rFonts w:ascii="Arial" w:eastAsia="Arial" w:hAnsi="Arial" w:cs="Arial"/>
          <w:b/>
          <w:color w:val="002060"/>
          <w:sz w:val="24"/>
          <w:szCs w:val="24"/>
        </w:rPr>
        <w:t xml:space="preserve"> </w:t>
      </w:r>
      <w:proofErr w:type="spellStart"/>
      <w:r>
        <w:rPr>
          <w:rFonts w:ascii="Arial" w:eastAsia="Arial" w:hAnsi="Arial" w:cs="Arial"/>
          <w:b/>
          <w:color w:val="002060"/>
          <w:sz w:val="24"/>
          <w:szCs w:val="24"/>
        </w:rPr>
        <w:t>Functional</w:t>
      </w:r>
      <w:proofErr w:type="spellEnd"/>
      <w:r>
        <w:rPr>
          <w:rFonts w:ascii="Arial" w:eastAsia="Arial" w:hAnsi="Arial" w:cs="Arial"/>
          <w:b/>
          <w:color w:val="002060"/>
          <w:sz w:val="24"/>
          <w:szCs w:val="24"/>
        </w:rPr>
        <w:t xml:space="preserve"> </w:t>
      </w:r>
      <w:proofErr w:type="spellStart"/>
      <w:r>
        <w:rPr>
          <w:rFonts w:ascii="Arial" w:eastAsia="Arial" w:hAnsi="Arial" w:cs="Arial"/>
          <w:b/>
          <w:color w:val="002060"/>
          <w:sz w:val="24"/>
          <w:szCs w:val="24"/>
        </w:rPr>
        <w:t>Foods</w:t>
      </w:r>
      <w:proofErr w:type="spellEnd"/>
    </w:p>
    <w:p w14:paraId="6B2573B8" w14:textId="77777777" w:rsidR="006D0777" w:rsidRDefault="006D0777">
      <w:pPr>
        <w:tabs>
          <w:tab w:val="left" w:pos="2205"/>
        </w:tabs>
        <w:spacing w:after="0" w:line="240" w:lineRule="auto"/>
        <w:jc w:val="center"/>
        <w:rPr>
          <w:rFonts w:ascii="Arial" w:eastAsia="Arial" w:hAnsi="Arial" w:cs="Arial"/>
          <w:b/>
          <w:sz w:val="8"/>
          <w:szCs w:val="8"/>
        </w:rPr>
      </w:pPr>
    </w:p>
    <w:p w14:paraId="16D55960" w14:textId="77777777" w:rsidR="006D0777" w:rsidRDefault="003465D8">
      <w:pPr>
        <w:tabs>
          <w:tab w:val="left" w:pos="2205"/>
        </w:tabs>
        <w:spacing w:line="240" w:lineRule="auto"/>
        <w:jc w:val="center"/>
        <w:rPr>
          <w:rFonts w:ascii="Arial" w:eastAsia="Arial" w:hAnsi="Arial" w:cs="Arial"/>
          <w:b/>
          <w:vertAlign w:val="superscript"/>
        </w:rPr>
      </w:pPr>
      <w:r>
        <w:rPr>
          <w:rFonts w:ascii="Arial" w:eastAsia="Arial" w:hAnsi="Arial" w:cs="Arial"/>
          <w:b/>
        </w:rPr>
        <w:t>Şebnem ÖZGEN ÖZKAYA</w:t>
      </w:r>
      <w:r>
        <w:rPr>
          <w:rFonts w:ascii="Arial" w:eastAsia="Arial" w:hAnsi="Arial" w:cs="Arial"/>
          <w:b/>
          <w:vertAlign w:val="superscript"/>
        </w:rPr>
        <w:t>1*</w:t>
      </w:r>
      <w:r>
        <w:rPr>
          <w:rFonts w:ascii="Arial" w:eastAsia="Arial" w:hAnsi="Arial" w:cs="Arial"/>
          <w:b/>
          <w:noProof/>
        </w:rPr>
        <w:drawing>
          <wp:inline distT="0" distB="0" distL="0" distR="0" wp14:anchorId="6F3B66FE" wp14:editId="4614B49E">
            <wp:extent cx="123836" cy="123836"/>
            <wp:effectExtent l="0" t="0" r="9525" b="9525"/>
            <wp:docPr id="230" name="image2.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230" name="image2.png">
                      <a:hlinkClick r:id="rId12"/>
                    </pic:cNvPr>
                    <pic:cNvPicPr preferRelativeResize="0"/>
                  </pic:nvPicPr>
                  <pic:blipFill>
                    <a:blip r:embed="rId13"/>
                    <a:srcRect/>
                    <a:stretch>
                      <a:fillRect/>
                    </a:stretch>
                  </pic:blipFill>
                  <pic:spPr>
                    <a:xfrm>
                      <a:off x="0" y="0"/>
                      <a:ext cx="123836" cy="123836"/>
                    </a:xfrm>
                    <a:prstGeom prst="rect">
                      <a:avLst/>
                    </a:prstGeom>
                    <a:ln/>
                  </pic:spPr>
                </pic:pic>
              </a:graphicData>
            </a:graphic>
          </wp:inline>
        </w:drawing>
      </w:r>
    </w:p>
    <w:p w14:paraId="11D27159" w14:textId="694ADCCE" w:rsidR="006D0777" w:rsidRDefault="003465D8">
      <w:pPr>
        <w:spacing w:after="0" w:line="240" w:lineRule="auto"/>
        <w:jc w:val="center"/>
        <w:rPr>
          <w:rFonts w:ascii="Arial" w:eastAsia="Arial" w:hAnsi="Arial" w:cs="Arial"/>
          <w:color w:val="333333"/>
          <w:sz w:val="20"/>
          <w:szCs w:val="20"/>
        </w:rPr>
      </w:pPr>
      <w:r>
        <w:rPr>
          <w:rFonts w:ascii="Arial" w:eastAsia="Arial" w:hAnsi="Arial" w:cs="Arial"/>
          <w:sz w:val="20"/>
          <w:szCs w:val="20"/>
          <w:vertAlign w:val="superscript"/>
        </w:rPr>
        <w:t>1</w:t>
      </w:r>
      <w:r>
        <w:rPr>
          <w:rFonts w:ascii="Arial" w:eastAsia="Arial" w:hAnsi="Arial" w:cs="Arial"/>
          <w:sz w:val="20"/>
          <w:szCs w:val="20"/>
        </w:rPr>
        <w:t>Fenerbahçe Üniversitesi, Beslenme ve Diyetetik Bölümü, İstanbul, Türkiye</w:t>
      </w:r>
    </w:p>
    <w:p w14:paraId="4E2EB494" w14:textId="77777777" w:rsidR="006D0777" w:rsidRDefault="003465D8">
      <w:pPr>
        <w:tabs>
          <w:tab w:val="left" w:pos="2205"/>
        </w:tabs>
        <w:spacing w:line="240" w:lineRule="auto"/>
        <w:jc w:val="center"/>
        <w:rPr>
          <w:rFonts w:ascii="Cambria" w:eastAsia="Cambria" w:hAnsi="Cambria" w:cs="Cambria"/>
          <w:b/>
          <w:color w:val="0099CC"/>
          <w:sz w:val="24"/>
          <w:szCs w:val="24"/>
        </w:rPr>
        <w:sectPr w:rsidR="006D0777" w:rsidSect="008129B9">
          <w:footerReference w:type="default" r:id="rId14"/>
          <w:pgSz w:w="11906" w:h="16838"/>
          <w:pgMar w:top="1440" w:right="1440" w:bottom="1440" w:left="1440" w:header="708" w:footer="708" w:gutter="0"/>
          <w:pgNumType w:start="62"/>
          <w:cols w:space="708"/>
        </w:sectPr>
      </w:pPr>
      <w:r>
        <w:rPr>
          <w:noProof/>
        </w:rPr>
        <mc:AlternateContent>
          <mc:Choice Requires="wpg">
            <w:drawing>
              <wp:anchor distT="0" distB="0" distL="114300" distR="114300" simplePos="0" relativeHeight="251664384" behindDoc="0" locked="0" layoutInCell="1" hidden="0" allowOverlap="1" wp14:anchorId="57E96380" wp14:editId="2F9B167E">
                <wp:simplePos x="0" y="0"/>
                <wp:positionH relativeFrom="column">
                  <wp:posOffset>-507999</wp:posOffset>
                </wp:positionH>
                <wp:positionV relativeFrom="paragraph">
                  <wp:posOffset>88900</wp:posOffset>
                </wp:positionV>
                <wp:extent cx="6934200" cy="38100"/>
                <wp:effectExtent l="0" t="0" r="0" b="0"/>
                <wp:wrapNone/>
                <wp:docPr id="228" name="Düz Ok Bağlayıcısı 228"/>
                <wp:cNvGraphicFramePr/>
                <a:graphic xmlns:a="http://schemas.openxmlformats.org/drawingml/2006/main">
                  <a:graphicData uri="http://schemas.microsoft.com/office/word/2010/wordprocessingShape">
                    <wps:wsp>
                      <wps:cNvCnPr/>
                      <wps:spPr>
                        <a:xfrm>
                          <a:off x="1878900" y="3780000"/>
                          <a:ext cx="6934200" cy="0"/>
                        </a:xfrm>
                        <a:prstGeom prst="straightConnector1">
                          <a:avLst/>
                        </a:prstGeom>
                        <a:noFill/>
                        <a:ln w="38100" cap="flat" cmpd="sng">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-507999</wp:posOffset>
                </wp:positionH>
                <wp:positionV relativeFrom="paragraph">
                  <wp:posOffset>88900</wp:posOffset>
                </wp:positionV>
                <wp:extent cx="6934200" cy="38100"/>
                <wp:effectExtent b="0" l="0" r="0" t="0"/>
                <wp:wrapNone/>
                <wp:docPr id="228"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6934200" cy="3810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6BBAB650" wp14:editId="74F11365">
                <wp:simplePos x="0" y="0"/>
                <wp:positionH relativeFrom="column">
                  <wp:posOffset>-495299</wp:posOffset>
                </wp:positionH>
                <wp:positionV relativeFrom="paragraph">
                  <wp:posOffset>215900</wp:posOffset>
                </wp:positionV>
                <wp:extent cx="6934200" cy="12700"/>
                <wp:effectExtent l="0" t="0" r="0" b="0"/>
                <wp:wrapNone/>
                <wp:docPr id="227" name="Düz Ok Bağlayıcısı 227"/>
                <wp:cNvGraphicFramePr/>
                <a:graphic xmlns:a="http://schemas.openxmlformats.org/drawingml/2006/main">
                  <a:graphicData uri="http://schemas.microsoft.com/office/word/2010/wordprocessingShape">
                    <wps:wsp>
                      <wps:cNvCnPr/>
                      <wps:spPr>
                        <a:xfrm>
                          <a:off x="1878900" y="3780000"/>
                          <a:ext cx="6934200"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-495299</wp:posOffset>
                </wp:positionH>
                <wp:positionV relativeFrom="paragraph">
                  <wp:posOffset>215900</wp:posOffset>
                </wp:positionV>
                <wp:extent cx="6934200" cy="12700"/>
                <wp:effectExtent b="0" l="0" r="0" t="0"/>
                <wp:wrapNone/>
                <wp:docPr id="227"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6934200" cy="12700"/>
                        </a:xfrm>
                        <a:prstGeom prst="rect"/>
                        <a:ln/>
                      </pic:spPr>
                    </pic:pic>
                  </a:graphicData>
                </a:graphic>
              </wp:anchor>
            </w:drawing>
          </mc:Fallback>
        </mc:AlternateContent>
      </w:r>
    </w:p>
    <w:p w14:paraId="70D276B1" w14:textId="77777777" w:rsidR="006D0777" w:rsidRDefault="003465D8">
      <w:pPr>
        <w:tabs>
          <w:tab w:val="left" w:pos="2205"/>
        </w:tabs>
        <w:spacing w:before="120" w:after="120" w:line="240" w:lineRule="auto"/>
        <w:jc w:val="both"/>
        <w:rPr>
          <w:rFonts w:ascii="Arial" w:eastAsia="Arial" w:hAnsi="Arial" w:cs="Arial"/>
          <w:b/>
          <w:color w:val="002060"/>
          <w:sz w:val="20"/>
          <w:szCs w:val="20"/>
        </w:rPr>
      </w:pPr>
      <w:r>
        <w:rPr>
          <w:rFonts w:ascii="Arial" w:eastAsia="Arial" w:hAnsi="Arial" w:cs="Arial"/>
          <w:b/>
          <w:color w:val="002060"/>
          <w:sz w:val="20"/>
          <w:szCs w:val="20"/>
        </w:rPr>
        <w:t>Özet</w:t>
      </w:r>
    </w:p>
    <w:p w14:paraId="552057D7" w14:textId="77777777" w:rsidR="006D0777" w:rsidRDefault="003465D8">
      <w:pPr>
        <w:tabs>
          <w:tab w:val="left" w:pos="2205"/>
        </w:tabs>
        <w:spacing w:after="0" w:line="240" w:lineRule="auto"/>
        <w:jc w:val="both"/>
        <w:rPr>
          <w:rFonts w:ascii="Arial" w:eastAsia="Arial" w:hAnsi="Arial" w:cs="Arial"/>
          <w:sz w:val="20"/>
          <w:szCs w:val="20"/>
        </w:rPr>
      </w:pPr>
      <w:r>
        <w:rPr>
          <w:rFonts w:ascii="Arial" w:eastAsia="Arial" w:hAnsi="Arial" w:cs="Arial"/>
          <w:sz w:val="20"/>
          <w:szCs w:val="20"/>
        </w:rPr>
        <w:t xml:space="preserve">Günümüzde birçok ülkede yaşam standartlarının iyileşmesi, besinlerin spesifik fizyolojik etkileri ve hastalıklarla olan ilişkilerinin ortaya çıkması, insanların besin seçimlerini ve beslenme alışkanlıklarını değiştirmektedir. Artık, besinlerin enerji ve temel besin ögeleri gereksinimlerini karşılamalarının ötesinde, her bir besinin sağlık için yararları daha çok sorgulanır olmuştur. Son yıllarda yapılan çalışmalarla besin ögelerinin tek başına veya birlikte sağlığı koruduğu, bazı hastalıkları önlediği ve tedavi ettiğinin ortaya konması, fonksiyonel besin kavramı ya da biliminin gelişmesiyle sonuçlanmıştır. Fonksiyonel besin, besinin doğal formunda bulunan aktif bir bileşen ya da teknolojik işlemlerle </w:t>
      </w:r>
      <w:proofErr w:type="spellStart"/>
      <w:r>
        <w:rPr>
          <w:rFonts w:ascii="Arial" w:eastAsia="Arial" w:hAnsi="Arial" w:cs="Arial"/>
          <w:sz w:val="20"/>
          <w:szCs w:val="20"/>
        </w:rPr>
        <w:t>biyoaktif</w:t>
      </w:r>
      <w:proofErr w:type="spellEnd"/>
      <w:r>
        <w:rPr>
          <w:rFonts w:ascii="Arial" w:eastAsia="Arial" w:hAnsi="Arial" w:cs="Arial"/>
          <w:sz w:val="20"/>
          <w:szCs w:val="20"/>
        </w:rPr>
        <w:t xml:space="preserve"> unsurlarla veya </w:t>
      </w:r>
      <w:proofErr w:type="spellStart"/>
      <w:r>
        <w:rPr>
          <w:rFonts w:ascii="Arial" w:eastAsia="Arial" w:hAnsi="Arial" w:cs="Arial"/>
          <w:sz w:val="20"/>
          <w:szCs w:val="20"/>
        </w:rPr>
        <w:t>metabolitlerle</w:t>
      </w:r>
      <w:proofErr w:type="spellEnd"/>
      <w:r>
        <w:rPr>
          <w:rFonts w:ascii="Arial" w:eastAsia="Arial" w:hAnsi="Arial" w:cs="Arial"/>
          <w:sz w:val="20"/>
          <w:szCs w:val="20"/>
        </w:rPr>
        <w:t xml:space="preserve"> zenginleştirilmiş besinler olarak tanımlanır. Epidemiyolojik ve klinik çalışmalar bu besinlerin antioksidan, </w:t>
      </w:r>
      <w:proofErr w:type="spellStart"/>
      <w:r>
        <w:rPr>
          <w:rFonts w:ascii="Arial" w:eastAsia="Arial" w:hAnsi="Arial" w:cs="Arial"/>
          <w:sz w:val="20"/>
          <w:szCs w:val="20"/>
        </w:rPr>
        <w:t>antiinflamatuar</w:t>
      </w:r>
      <w:proofErr w:type="spellEnd"/>
      <w:r>
        <w:rPr>
          <w:rFonts w:ascii="Arial" w:eastAsia="Arial" w:hAnsi="Arial" w:cs="Arial"/>
          <w:sz w:val="20"/>
          <w:szCs w:val="20"/>
        </w:rPr>
        <w:t xml:space="preserve">, antitoksik, antialerjik, </w:t>
      </w:r>
      <w:proofErr w:type="spellStart"/>
      <w:r>
        <w:rPr>
          <w:rFonts w:ascii="Arial" w:eastAsia="Arial" w:hAnsi="Arial" w:cs="Arial"/>
          <w:sz w:val="20"/>
          <w:szCs w:val="20"/>
        </w:rPr>
        <w:t>antikarsinojenik</w:t>
      </w:r>
      <w:proofErr w:type="spellEnd"/>
      <w:r>
        <w:rPr>
          <w:rFonts w:ascii="Arial" w:eastAsia="Arial" w:hAnsi="Arial" w:cs="Arial"/>
          <w:sz w:val="20"/>
          <w:szCs w:val="20"/>
        </w:rPr>
        <w:t xml:space="preserve">, </w:t>
      </w:r>
      <w:proofErr w:type="spellStart"/>
      <w:r>
        <w:rPr>
          <w:rFonts w:ascii="Arial" w:eastAsia="Arial" w:hAnsi="Arial" w:cs="Arial"/>
          <w:sz w:val="20"/>
          <w:szCs w:val="20"/>
        </w:rPr>
        <w:t>immünomodülatör</w:t>
      </w:r>
      <w:proofErr w:type="spellEnd"/>
      <w:r>
        <w:rPr>
          <w:rFonts w:ascii="Arial" w:eastAsia="Arial" w:hAnsi="Arial" w:cs="Arial"/>
          <w:sz w:val="20"/>
          <w:szCs w:val="20"/>
        </w:rPr>
        <w:t xml:space="preserve"> ve </w:t>
      </w:r>
      <w:proofErr w:type="spellStart"/>
      <w:r>
        <w:rPr>
          <w:rFonts w:ascii="Arial" w:eastAsia="Arial" w:hAnsi="Arial" w:cs="Arial"/>
          <w:sz w:val="20"/>
          <w:szCs w:val="20"/>
        </w:rPr>
        <w:t>antihipertansif</w:t>
      </w:r>
      <w:proofErr w:type="spellEnd"/>
      <w:r>
        <w:rPr>
          <w:rFonts w:ascii="Arial" w:eastAsia="Arial" w:hAnsi="Arial" w:cs="Arial"/>
          <w:sz w:val="20"/>
          <w:szCs w:val="20"/>
        </w:rPr>
        <w:t xml:space="preserve"> etkilerinin olduğunu göstermektedir. Bu derlemede, bitkisel ve hayvansal kaynaklı fonksiyonel besinler sunulacaktır. </w:t>
      </w:r>
    </w:p>
    <w:p w14:paraId="54D6B08A" w14:textId="77777777" w:rsidR="006D0777" w:rsidRDefault="006D0777">
      <w:pPr>
        <w:tabs>
          <w:tab w:val="left" w:pos="2205"/>
        </w:tabs>
        <w:spacing w:after="0"/>
        <w:jc w:val="both"/>
        <w:rPr>
          <w:rFonts w:ascii="Times New Roman" w:eastAsia="Times New Roman" w:hAnsi="Times New Roman" w:cs="Times New Roman"/>
          <w:b/>
          <w:color w:val="002060"/>
          <w:sz w:val="18"/>
          <w:szCs w:val="18"/>
        </w:rPr>
      </w:pPr>
    </w:p>
    <w:p w14:paraId="4B3F8B61" w14:textId="77777777" w:rsidR="006D0777" w:rsidRDefault="003465D8">
      <w:pPr>
        <w:tabs>
          <w:tab w:val="left" w:pos="2205"/>
        </w:tabs>
        <w:spacing w:after="0"/>
        <w:jc w:val="both"/>
        <w:rPr>
          <w:rFonts w:ascii="Arial" w:eastAsia="Arial" w:hAnsi="Arial" w:cs="Arial"/>
          <w:sz w:val="20"/>
          <w:szCs w:val="20"/>
        </w:rPr>
      </w:pPr>
      <w:r>
        <w:rPr>
          <w:rFonts w:ascii="Arial" w:eastAsia="Arial" w:hAnsi="Arial" w:cs="Arial"/>
          <w:b/>
          <w:sz w:val="20"/>
          <w:szCs w:val="20"/>
        </w:rPr>
        <w:t>Anahtar kelimeler:</w:t>
      </w:r>
      <w:r>
        <w:rPr>
          <w:rFonts w:ascii="Arial" w:eastAsia="Arial" w:hAnsi="Arial" w:cs="Arial"/>
          <w:sz w:val="20"/>
          <w:szCs w:val="20"/>
        </w:rPr>
        <w:t xml:space="preserve"> Fonksiyonel besinler, beslenme, sağlık, </w:t>
      </w:r>
      <w:proofErr w:type="spellStart"/>
      <w:r>
        <w:rPr>
          <w:rFonts w:ascii="Arial" w:eastAsia="Arial" w:hAnsi="Arial" w:cs="Arial"/>
          <w:sz w:val="20"/>
          <w:szCs w:val="20"/>
        </w:rPr>
        <w:t>fitokimyasallar</w:t>
      </w:r>
      <w:proofErr w:type="spellEnd"/>
      <w:r>
        <w:rPr>
          <w:rFonts w:ascii="Arial" w:eastAsia="Arial" w:hAnsi="Arial" w:cs="Arial"/>
          <w:sz w:val="20"/>
          <w:szCs w:val="20"/>
        </w:rPr>
        <w:t>, fermente süt ürünleri</w:t>
      </w:r>
    </w:p>
    <w:p w14:paraId="5FD2DBA2" w14:textId="77777777" w:rsidR="006D0777" w:rsidRDefault="006D0777">
      <w:pPr>
        <w:tabs>
          <w:tab w:val="left" w:pos="2205"/>
        </w:tabs>
        <w:spacing w:before="120" w:after="120" w:line="240" w:lineRule="auto"/>
        <w:jc w:val="both"/>
        <w:rPr>
          <w:rFonts w:ascii="Arial" w:eastAsia="Arial" w:hAnsi="Arial" w:cs="Arial"/>
          <w:b/>
          <w:color w:val="002060"/>
          <w:sz w:val="20"/>
          <w:szCs w:val="20"/>
        </w:rPr>
      </w:pPr>
    </w:p>
    <w:p w14:paraId="3740B60F" w14:textId="77777777" w:rsidR="006D0777" w:rsidRDefault="003465D8">
      <w:pPr>
        <w:tabs>
          <w:tab w:val="left" w:pos="2205"/>
        </w:tabs>
        <w:spacing w:before="120" w:after="120" w:line="240" w:lineRule="auto"/>
        <w:jc w:val="both"/>
        <w:rPr>
          <w:rFonts w:ascii="Arial" w:eastAsia="Arial" w:hAnsi="Arial" w:cs="Arial"/>
          <w:b/>
          <w:color w:val="002060"/>
          <w:sz w:val="20"/>
          <w:szCs w:val="20"/>
        </w:rPr>
      </w:pPr>
      <w:proofErr w:type="spellStart"/>
      <w:r>
        <w:rPr>
          <w:rFonts w:ascii="Arial" w:eastAsia="Arial" w:hAnsi="Arial" w:cs="Arial"/>
          <w:b/>
          <w:color w:val="002060"/>
          <w:sz w:val="20"/>
          <w:szCs w:val="20"/>
        </w:rPr>
        <w:t>Abstract</w:t>
      </w:r>
      <w:proofErr w:type="spellEnd"/>
    </w:p>
    <w:p w14:paraId="48953FFB" w14:textId="77777777" w:rsidR="006D0777" w:rsidRDefault="003465D8">
      <w:pPr>
        <w:tabs>
          <w:tab w:val="left" w:pos="2205"/>
        </w:tabs>
        <w:spacing w:after="0" w:line="240" w:lineRule="auto"/>
        <w:jc w:val="both"/>
        <w:rPr>
          <w:rFonts w:ascii="Arial" w:eastAsia="Arial" w:hAnsi="Arial" w:cs="Arial"/>
          <w:sz w:val="20"/>
          <w:szCs w:val="20"/>
        </w:rPr>
      </w:pPr>
      <w:proofErr w:type="spellStart"/>
      <w:r>
        <w:rPr>
          <w:rFonts w:ascii="Arial" w:eastAsia="Arial" w:hAnsi="Arial" w:cs="Arial"/>
          <w:sz w:val="20"/>
          <w:szCs w:val="20"/>
        </w:rPr>
        <w:t>Today</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improvement</w:t>
      </w:r>
      <w:proofErr w:type="spellEnd"/>
      <w:r>
        <w:rPr>
          <w:rFonts w:ascii="Arial" w:eastAsia="Arial" w:hAnsi="Arial" w:cs="Arial"/>
          <w:sz w:val="20"/>
          <w:szCs w:val="20"/>
        </w:rPr>
        <w:t xml:space="preserve"> of </w:t>
      </w:r>
      <w:proofErr w:type="spellStart"/>
      <w:r>
        <w:rPr>
          <w:rFonts w:ascii="Arial" w:eastAsia="Arial" w:hAnsi="Arial" w:cs="Arial"/>
          <w:sz w:val="20"/>
          <w:szCs w:val="20"/>
        </w:rPr>
        <w:t>living</w:t>
      </w:r>
      <w:proofErr w:type="spellEnd"/>
      <w:r>
        <w:rPr>
          <w:rFonts w:ascii="Arial" w:eastAsia="Arial" w:hAnsi="Arial" w:cs="Arial"/>
          <w:sz w:val="20"/>
          <w:szCs w:val="20"/>
        </w:rPr>
        <w:t xml:space="preserve"> </w:t>
      </w:r>
      <w:proofErr w:type="spellStart"/>
      <w:r>
        <w:rPr>
          <w:rFonts w:ascii="Arial" w:eastAsia="Arial" w:hAnsi="Arial" w:cs="Arial"/>
          <w:sz w:val="20"/>
          <w:szCs w:val="20"/>
        </w:rPr>
        <w:t>standards</w:t>
      </w:r>
      <w:proofErr w:type="spellEnd"/>
      <w:r>
        <w:rPr>
          <w:rFonts w:ascii="Arial" w:eastAsia="Arial" w:hAnsi="Arial" w:cs="Arial"/>
          <w:sz w:val="20"/>
          <w:szCs w:val="20"/>
        </w:rPr>
        <w:t xml:space="preserve"> in </w:t>
      </w:r>
      <w:proofErr w:type="spellStart"/>
      <w:r>
        <w:rPr>
          <w:rFonts w:ascii="Arial" w:eastAsia="Arial" w:hAnsi="Arial" w:cs="Arial"/>
          <w:sz w:val="20"/>
          <w:szCs w:val="20"/>
        </w:rPr>
        <w:t>many</w:t>
      </w:r>
      <w:proofErr w:type="spellEnd"/>
      <w:r>
        <w:rPr>
          <w:rFonts w:ascii="Arial" w:eastAsia="Arial" w:hAnsi="Arial" w:cs="Arial"/>
          <w:sz w:val="20"/>
          <w:szCs w:val="20"/>
        </w:rPr>
        <w:t xml:space="preserve"> </w:t>
      </w:r>
      <w:proofErr w:type="spellStart"/>
      <w:r>
        <w:rPr>
          <w:rFonts w:ascii="Arial" w:eastAsia="Arial" w:hAnsi="Arial" w:cs="Arial"/>
          <w:sz w:val="20"/>
          <w:szCs w:val="20"/>
        </w:rPr>
        <w:t>countries</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emergence</w:t>
      </w:r>
      <w:proofErr w:type="spellEnd"/>
      <w:r>
        <w:rPr>
          <w:rFonts w:ascii="Arial" w:eastAsia="Arial" w:hAnsi="Arial" w:cs="Arial"/>
          <w:sz w:val="20"/>
          <w:szCs w:val="20"/>
        </w:rPr>
        <w:t xml:space="preserve"> of </w:t>
      </w:r>
      <w:proofErr w:type="spellStart"/>
      <w:r>
        <w:rPr>
          <w:rFonts w:ascii="Arial" w:eastAsia="Arial" w:hAnsi="Arial" w:cs="Arial"/>
          <w:sz w:val="20"/>
          <w:szCs w:val="20"/>
        </w:rPr>
        <w:t>specific</w:t>
      </w:r>
      <w:proofErr w:type="spellEnd"/>
      <w:r>
        <w:rPr>
          <w:rFonts w:ascii="Arial" w:eastAsia="Arial" w:hAnsi="Arial" w:cs="Arial"/>
          <w:sz w:val="20"/>
          <w:szCs w:val="20"/>
        </w:rPr>
        <w:t xml:space="preserve"> </w:t>
      </w:r>
      <w:proofErr w:type="spellStart"/>
      <w:r>
        <w:rPr>
          <w:rFonts w:ascii="Arial" w:eastAsia="Arial" w:hAnsi="Arial" w:cs="Arial"/>
          <w:sz w:val="20"/>
          <w:szCs w:val="20"/>
        </w:rPr>
        <w:t>physiological</w:t>
      </w:r>
      <w:proofErr w:type="spellEnd"/>
      <w:r>
        <w:rPr>
          <w:rFonts w:ascii="Arial" w:eastAsia="Arial" w:hAnsi="Arial" w:cs="Arial"/>
          <w:sz w:val="20"/>
          <w:szCs w:val="20"/>
        </w:rPr>
        <w:t xml:space="preserve"> </w:t>
      </w:r>
      <w:proofErr w:type="spellStart"/>
      <w:r>
        <w:rPr>
          <w:rFonts w:ascii="Arial" w:eastAsia="Arial" w:hAnsi="Arial" w:cs="Arial"/>
          <w:sz w:val="20"/>
          <w:szCs w:val="20"/>
        </w:rPr>
        <w:t>effects</w:t>
      </w:r>
      <w:proofErr w:type="spellEnd"/>
      <w:r>
        <w:rPr>
          <w:rFonts w:ascii="Arial" w:eastAsia="Arial" w:hAnsi="Arial" w:cs="Arial"/>
          <w:sz w:val="20"/>
          <w:szCs w:val="20"/>
        </w:rPr>
        <w:t xml:space="preserve"> of </w:t>
      </w:r>
      <w:proofErr w:type="spellStart"/>
      <w:r>
        <w:rPr>
          <w:rFonts w:ascii="Arial" w:eastAsia="Arial" w:hAnsi="Arial" w:cs="Arial"/>
          <w:sz w:val="20"/>
          <w:szCs w:val="20"/>
        </w:rPr>
        <w:t>foods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their</w:t>
      </w:r>
      <w:proofErr w:type="spellEnd"/>
      <w:r>
        <w:rPr>
          <w:rFonts w:ascii="Arial" w:eastAsia="Arial" w:hAnsi="Arial" w:cs="Arial"/>
          <w:sz w:val="20"/>
          <w:szCs w:val="20"/>
        </w:rPr>
        <w:t xml:space="preserve"> </w:t>
      </w:r>
      <w:proofErr w:type="spellStart"/>
      <w:r>
        <w:rPr>
          <w:rFonts w:ascii="Arial" w:eastAsia="Arial" w:hAnsi="Arial" w:cs="Arial"/>
          <w:sz w:val="20"/>
          <w:szCs w:val="20"/>
        </w:rPr>
        <w:t>relationships</w:t>
      </w:r>
      <w:proofErr w:type="spellEnd"/>
      <w:r>
        <w:rPr>
          <w:rFonts w:ascii="Arial" w:eastAsia="Arial" w:hAnsi="Arial" w:cs="Arial"/>
          <w:sz w:val="20"/>
          <w:szCs w:val="20"/>
        </w:rPr>
        <w:t xml:space="preserve"> </w:t>
      </w:r>
      <w:proofErr w:type="spellStart"/>
      <w:r>
        <w:rPr>
          <w:rFonts w:ascii="Arial" w:eastAsia="Arial" w:hAnsi="Arial" w:cs="Arial"/>
          <w:sz w:val="20"/>
          <w:szCs w:val="20"/>
        </w:rPr>
        <w:t>with</w:t>
      </w:r>
      <w:proofErr w:type="spellEnd"/>
      <w:r>
        <w:rPr>
          <w:rFonts w:ascii="Arial" w:eastAsia="Arial" w:hAnsi="Arial" w:cs="Arial"/>
          <w:sz w:val="20"/>
          <w:szCs w:val="20"/>
        </w:rPr>
        <w:t xml:space="preserve"> </w:t>
      </w:r>
      <w:proofErr w:type="spellStart"/>
      <w:r>
        <w:rPr>
          <w:rFonts w:ascii="Arial" w:eastAsia="Arial" w:hAnsi="Arial" w:cs="Arial"/>
          <w:sz w:val="20"/>
          <w:szCs w:val="20"/>
        </w:rPr>
        <w:t>diseases</w:t>
      </w:r>
      <w:proofErr w:type="spellEnd"/>
      <w:r>
        <w:rPr>
          <w:rFonts w:ascii="Arial" w:eastAsia="Arial" w:hAnsi="Arial" w:cs="Arial"/>
          <w:sz w:val="20"/>
          <w:szCs w:val="20"/>
        </w:rPr>
        <w:t xml:space="preserve"> </w:t>
      </w:r>
      <w:proofErr w:type="spellStart"/>
      <w:r>
        <w:rPr>
          <w:rFonts w:ascii="Arial" w:eastAsia="Arial" w:hAnsi="Arial" w:cs="Arial"/>
          <w:sz w:val="20"/>
          <w:szCs w:val="20"/>
        </w:rPr>
        <w:t>change</w:t>
      </w:r>
      <w:proofErr w:type="spellEnd"/>
      <w:r>
        <w:rPr>
          <w:rFonts w:ascii="Arial" w:eastAsia="Arial" w:hAnsi="Arial" w:cs="Arial"/>
          <w:sz w:val="20"/>
          <w:szCs w:val="20"/>
        </w:rPr>
        <w:t xml:space="preserve"> </w:t>
      </w:r>
      <w:proofErr w:type="spellStart"/>
      <w:r>
        <w:rPr>
          <w:rFonts w:ascii="Arial" w:eastAsia="Arial" w:hAnsi="Arial" w:cs="Arial"/>
          <w:sz w:val="20"/>
          <w:szCs w:val="20"/>
        </w:rPr>
        <w:t>people's</w:t>
      </w:r>
      <w:proofErr w:type="spellEnd"/>
      <w:r>
        <w:rPr>
          <w:rFonts w:ascii="Arial" w:eastAsia="Arial" w:hAnsi="Arial" w:cs="Arial"/>
          <w:sz w:val="20"/>
          <w:szCs w:val="20"/>
        </w:rPr>
        <w:t xml:space="preserve"> </w:t>
      </w:r>
      <w:proofErr w:type="spellStart"/>
      <w:r>
        <w:rPr>
          <w:rFonts w:ascii="Arial" w:eastAsia="Arial" w:hAnsi="Arial" w:cs="Arial"/>
          <w:sz w:val="20"/>
          <w:szCs w:val="20"/>
        </w:rPr>
        <w:t>food</w:t>
      </w:r>
      <w:proofErr w:type="spellEnd"/>
      <w:r>
        <w:rPr>
          <w:rFonts w:ascii="Arial" w:eastAsia="Arial" w:hAnsi="Arial" w:cs="Arial"/>
          <w:sz w:val="20"/>
          <w:szCs w:val="20"/>
        </w:rPr>
        <w:t xml:space="preserve"> </w:t>
      </w:r>
      <w:proofErr w:type="spellStart"/>
      <w:r>
        <w:rPr>
          <w:rFonts w:ascii="Arial" w:eastAsia="Arial" w:hAnsi="Arial" w:cs="Arial"/>
          <w:sz w:val="20"/>
          <w:szCs w:val="20"/>
        </w:rPr>
        <w:t>choices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eating</w:t>
      </w:r>
      <w:proofErr w:type="spellEnd"/>
      <w:r>
        <w:rPr>
          <w:rFonts w:ascii="Arial" w:eastAsia="Arial" w:hAnsi="Arial" w:cs="Arial"/>
          <w:sz w:val="20"/>
          <w:szCs w:val="20"/>
        </w:rPr>
        <w:t xml:space="preserve"> </w:t>
      </w:r>
      <w:proofErr w:type="spellStart"/>
      <w:r>
        <w:rPr>
          <w:rFonts w:ascii="Arial" w:eastAsia="Arial" w:hAnsi="Arial" w:cs="Arial"/>
          <w:sz w:val="20"/>
          <w:szCs w:val="20"/>
        </w:rPr>
        <w:t>habits</w:t>
      </w:r>
      <w:proofErr w:type="spellEnd"/>
      <w:r>
        <w:rPr>
          <w:rFonts w:ascii="Arial" w:eastAsia="Arial" w:hAnsi="Arial" w:cs="Arial"/>
          <w:sz w:val="20"/>
          <w:szCs w:val="20"/>
        </w:rPr>
        <w:t xml:space="preserve">. </w:t>
      </w:r>
      <w:proofErr w:type="spellStart"/>
      <w:r>
        <w:rPr>
          <w:rFonts w:ascii="Arial" w:eastAsia="Arial" w:hAnsi="Arial" w:cs="Arial"/>
          <w:sz w:val="20"/>
          <w:szCs w:val="20"/>
        </w:rPr>
        <w:t>Now</w:t>
      </w:r>
      <w:proofErr w:type="spellEnd"/>
      <w:r>
        <w:rPr>
          <w:rFonts w:ascii="Arial" w:eastAsia="Arial" w:hAnsi="Arial" w:cs="Arial"/>
          <w:sz w:val="20"/>
          <w:szCs w:val="20"/>
        </w:rPr>
        <w:t xml:space="preserve">, </w:t>
      </w:r>
      <w:proofErr w:type="spellStart"/>
      <w:r>
        <w:rPr>
          <w:rFonts w:ascii="Arial" w:eastAsia="Arial" w:hAnsi="Arial" w:cs="Arial"/>
          <w:sz w:val="20"/>
          <w:szCs w:val="20"/>
        </w:rPr>
        <w:t>each</w:t>
      </w:r>
      <w:proofErr w:type="spellEnd"/>
      <w:r>
        <w:rPr>
          <w:rFonts w:ascii="Arial" w:eastAsia="Arial" w:hAnsi="Arial" w:cs="Arial"/>
          <w:sz w:val="20"/>
          <w:szCs w:val="20"/>
        </w:rPr>
        <w:t xml:space="preserve"> </w:t>
      </w:r>
      <w:proofErr w:type="spellStart"/>
      <w:r>
        <w:rPr>
          <w:rFonts w:ascii="Arial" w:eastAsia="Arial" w:hAnsi="Arial" w:cs="Arial"/>
          <w:sz w:val="20"/>
          <w:szCs w:val="20"/>
        </w:rPr>
        <w:t>nutrient's</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benefits</w:t>
      </w:r>
      <w:proofErr w:type="spellEnd"/>
      <w:r>
        <w:rPr>
          <w:rFonts w:ascii="Arial" w:eastAsia="Arial" w:hAnsi="Arial" w:cs="Arial"/>
          <w:sz w:val="20"/>
          <w:szCs w:val="20"/>
        </w:rPr>
        <w:t xml:space="preserve"> </w:t>
      </w:r>
      <w:proofErr w:type="spellStart"/>
      <w:r>
        <w:rPr>
          <w:rFonts w:ascii="Arial" w:eastAsia="Arial" w:hAnsi="Arial" w:cs="Arial"/>
          <w:sz w:val="20"/>
          <w:szCs w:val="20"/>
        </w:rPr>
        <w:t>have</w:t>
      </w:r>
      <w:proofErr w:type="spellEnd"/>
      <w:r>
        <w:rPr>
          <w:rFonts w:ascii="Arial" w:eastAsia="Arial" w:hAnsi="Arial" w:cs="Arial"/>
          <w:sz w:val="20"/>
          <w:szCs w:val="20"/>
        </w:rPr>
        <w:t xml:space="preserve"> </w:t>
      </w:r>
      <w:proofErr w:type="spellStart"/>
      <w:r>
        <w:rPr>
          <w:rFonts w:ascii="Arial" w:eastAsia="Arial" w:hAnsi="Arial" w:cs="Arial"/>
          <w:sz w:val="20"/>
          <w:szCs w:val="20"/>
        </w:rPr>
        <w:t>become</w:t>
      </w:r>
      <w:proofErr w:type="spellEnd"/>
      <w:r>
        <w:rPr>
          <w:rFonts w:ascii="Arial" w:eastAsia="Arial" w:hAnsi="Arial" w:cs="Arial"/>
          <w:sz w:val="20"/>
          <w:szCs w:val="20"/>
        </w:rPr>
        <w:t xml:space="preserve"> </w:t>
      </w:r>
      <w:proofErr w:type="spellStart"/>
      <w:r>
        <w:rPr>
          <w:rFonts w:ascii="Arial" w:eastAsia="Arial" w:hAnsi="Arial" w:cs="Arial"/>
          <w:sz w:val="20"/>
          <w:szCs w:val="20"/>
        </w:rPr>
        <w:t>more</w:t>
      </w:r>
      <w:proofErr w:type="spellEnd"/>
      <w:r>
        <w:rPr>
          <w:rFonts w:ascii="Arial" w:eastAsia="Arial" w:hAnsi="Arial" w:cs="Arial"/>
          <w:sz w:val="20"/>
          <w:szCs w:val="20"/>
        </w:rPr>
        <w:t xml:space="preserve"> </w:t>
      </w:r>
      <w:proofErr w:type="spellStart"/>
      <w:r>
        <w:rPr>
          <w:rFonts w:ascii="Arial" w:eastAsia="Arial" w:hAnsi="Arial" w:cs="Arial"/>
          <w:sz w:val="20"/>
          <w:szCs w:val="20"/>
        </w:rPr>
        <w:t>questioned</w:t>
      </w:r>
      <w:proofErr w:type="spellEnd"/>
      <w:r>
        <w:rPr>
          <w:rFonts w:ascii="Arial" w:eastAsia="Arial" w:hAnsi="Arial" w:cs="Arial"/>
          <w:sz w:val="20"/>
          <w:szCs w:val="20"/>
        </w:rPr>
        <w:t xml:space="preserve">, </w:t>
      </w:r>
      <w:proofErr w:type="spellStart"/>
      <w:r>
        <w:rPr>
          <w:rFonts w:ascii="Arial" w:eastAsia="Arial" w:hAnsi="Arial" w:cs="Arial"/>
          <w:sz w:val="20"/>
          <w:szCs w:val="20"/>
        </w:rPr>
        <w:t>beyond</w:t>
      </w:r>
      <w:proofErr w:type="spellEnd"/>
      <w:r>
        <w:rPr>
          <w:rFonts w:ascii="Arial" w:eastAsia="Arial" w:hAnsi="Arial" w:cs="Arial"/>
          <w:sz w:val="20"/>
          <w:szCs w:val="20"/>
        </w:rPr>
        <w:t xml:space="preserve"> </w:t>
      </w:r>
      <w:proofErr w:type="spellStart"/>
      <w:r>
        <w:rPr>
          <w:rFonts w:ascii="Arial" w:eastAsia="Arial" w:hAnsi="Arial" w:cs="Arial"/>
          <w:sz w:val="20"/>
          <w:szCs w:val="20"/>
        </w:rPr>
        <w:t>meeting</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energy</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essential</w:t>
      </w:r>
      <w:proofErr w:type="spellEnd"/>
      <w:r>
        <w:rPr>
          <w:rFonts w:ascii="Arial" w:eastAsia="Arial" w:hAnsi="Arial" w:cs="Arial"/>
          <w:sz w:val="20"/>
          <w:szCs w:val="20"/>
        </w:rPr>
        <w:t xml:space="preserve"> </w:t>
      </w:r>
      <w:proofErr w:type="spellStart"/>
      <w:r>
        <w:rPr>
          <w:rFonts w:ascii="Arial" w:eastAsia="Arial" w:hAnsi="Arial" w:cs="Arial"/>
          <w:sz w:val="20"/>
          <w:szCs w:val="20"/>
        </w:rPr>
        <w:t>nutrient</w:t>
      </w:r>
      <w:proofErr w:type="spellEnd"/>
      <w:r>
        <w:rPr>
          <w:rFonts w:ascii="Arial" w:eastAsia="Arial" w:hAnsi="Arial" w:cs="Arial"/>
          <w:sz w:val="20"/>
          <w:szCs w:val="20"/>
        </w:rPr>
        <w:t xml:space="preserve"> </w:t>
      </w:r>
      <w:proofErr w:type="spellStart"/>
      <w:r>
        <w:rPr>
          <w:rFonts w:ascii="Arial" w:eastAsia="Arial" w:hAnsi="Arial" w:cs="Arial"/>
          <w:sz w:val="20"/>
          <w:szCs w:val="20"/>
        </w:rPr>
        <w:t>requirements</w:t>
      </w:r>
      <w:proofErr w:type="spellEnd"/>
      <w:r>
        <w:rPr>
          <w:rFonts w:ascii="Arial" w:eastAsia="Arial" w:hAnsi="Arial" w:cs="Arial"/>
          <w:sz w:val="20"/>
          <w:szCs w:val="20"/>
        </w:rPr>
        <w:t xml:space="preserve"> of </w:t>
      </w:r>
      <w:proofErr w:type="spellStart"/>
      <w:r>
        <w:rPr>
          <w:rFonts w:ascii="Arial" w:eastAsia="Arial" w:hAnsi="Arial" w:cs="Arial"/>
          <w:sz w:val="20"/>
          <w:szCs w:val="20"/>
        </w:rPr>
        <w:t>foods</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studies</w:t>
      </w:r>
      <w:proofErr w:type="spellEnd"/>
      <w:r>
        <w:rPr>
          <w:rFonts w:ascii="Arial" w:eastAsia="Arial" w:hAnsi="Arial" w:cs="Arial"/>
          <w:sz w:val="20"/>
          <w:szCs w:val="20"/>
        </w:rPr>
        <w:t xml:space="preserve"> </w:t>
      </w:r>
      <w:proofErr w:type="spellStart"/>
      <w:r>
        <w:rPr>
          <w:rFonts w:ascii="Arial" w:eastAsia="Arial" w:hAnsi="Arial" w:cs="Arial"/>
          <w:sz w:val="20"/>
          <w:szCs w:val="20"/>
        </w:rPr>
        <w:t>conducted</w:t>
      </w:r>
      <w:proofErr w:type="spellEnd"/>
      <w:r>
        <w:rPr>
          <w:rFonts w:ascii="Arial" w:eastAsia="Arial" w:hAnsi="Arial" w:cs="Arial"/>
          <w:sz w:val="20"/>
          <w:szCs w:val="20"/>
        </w:rPr>
        <w:t xml:space="preserve"> in </w:t>
      </w:r>
      <w:proofErr w:type="spellStart"/>
      <w:r>
        <w:rPr>
          <w:rFonts w:ascii="Arial" w:eastAsia="Arial" w:hAnsi="Arial" w:cs="Arial"/>
          <w:sz w:val="20"/>
          <w:szCs w:val="20"/>
        </w:rPr>
        <w:t>recent</w:t>
      </w:r>
      <w:proofErr w:type="spellEnd"/>
      <w:r>
        <w:rPr>
          <w:rFonts w:ascii="Arial" w:eastAsia="Arial" w:hAnsi="Arial" w:cs="Arial"/>
          <w:sz w:val="20"/>
          <w:szCs w:val="20"/>
        </w:rPr>
        <w:t xml:space="preserve"> </w:t>
      </w:r>
      <w:proofErr w:type="spellStart"/>
      <w:r>
        <w:rPr>
          <w:rFonts w:ascii="Arial" w:eastAsia="Arial" w:hAnsi="Arial" w:cs="Arial"/>
          <w:sz w:val="20"/>
          <w:szCs w:val="20"/>
        </w:rPr>
        <w:t>years</w:t>
      </w:r>
      <w:proofErr w:type="spellEnd"/>
      <w:r>
        <w:rPr>
          <w:rFonts w:ascii="Arial" w:eastAsia="Arial" w:hAnsi="Arial" w:cs="Arial"/>
          <w:sz w:val="20"/>
          <w:szCs w:val="20"/>
        </w:rPr>
        <w:t xml:space="preserve"> </w:t>
      </w:r>
      <w:proofErr w:type="spellStart"/>
      <w:r>
        <w:rPr>
          <w:rFonts w:ascii="Arial" w:eastAsia="Arial" w:hAnsi="Arial" w:cs="Arial"/>
          <w:sz w:val="20"/>
          <w:szCs w:val="20"/>
        </w:rPr>
        <w:t>have</w:t>
      </w:r>
      <w:proofErr w:type="spellEnd"/>
      <w:r>
        <w:rPr>
          <w:rFonts w:ascii="Arial" w:eastAsia="Arial" w:hAnsi="Arial" w:cs="Arial"/>
          <w:sz w:val="20"/>
          <w:szCs w:val="20"/>
        </w:rPr>
        <w:t xml:space="preserve"> </w:t>
      </w:r>
      <w:proofErr w:type="spellStart"/>
      <w:r>
        <w:rPr>
          <w:rFonts w:ascii="Arial" w:eastAsia="Arial" w:hAnsi="Arial" w:cs="Arial"/>
          <w:sz w:val="20"/>
          <w:szCs w:val="20"/>
        </w:rPr>
        <w:t>revealed</w:t>
      </w:r>
      <w:proofErr w:type="spellEnd"/>
      <w:r>
        <w:rPr>
          <w:rFonts w:ascii="Arial" w:eastAsia="Arial" w:hAnsi="Arial" w:cs="Arial"/>
          <w:sz w:val="20"/>
          <w:szCs w:val="20"/>
        </w:rPr>
        <w:t xml:space="preserve"> </w:t>
      </w:r>
      <w:proofErr w:type="spellStart"/>
      <w:r>
        <w:rPr>
          <w:rFonts w:ascii="Arial" w:eastAsia="Arial" w:hAnsi="Arial" w:cs="Arial"/>
          <w:sz w:val="20"/>
          <w:szCs w:val="20"/>
        </w:rPr>
        <w:t>that</w:t>
      </w:r>
      <w:proofErr w:type="spellEnd"/>
      <w:r>
        <w:rPr>
          <w:rFonts w:ascii="Arial" w:eastAsia="Arial" w:hAnsi="Arial" w:cs="Arial"/>
          <w:sz w:val="20"/>
          <w:szCs w:val="20"/>
        </w:rPr>
        <w:t xml:space="preserve"> </w:t>
      </w:r>
      <w:proofErr w:type="spellStart"/>
      <w:r>
        <w:rPr>
          <w:rFonts w:ascii="Arial" w:eastAsia="Arial" w:hAnsi="Arial" w:cs="Arial"/>
          <w:sz w:val="20"/>
          <w:szCs w:val="20"/>
        </w:rPr>
        <w:t>nutrients</w:t>
      </w:r>
      <w:proofErr w:type="spellEnd"/>
      <w:r>
        <w:rPr>
          <w:rFonts w:ascii="Arial" w:eastAsia="Arial" w:hAnsi="Arial" w:cs="Arial"/>
          <w:sz w:val="20"/>
          <w:szCs w:val="20"/>
        </w:rPr>
        <w:t xml:space="preserve"> </w:t>
      </w:r>
      <w:proofErr w:type="spellStart"/>
      <w:r>
        <w:rPr>
          <w:rFonts w:ascii="Arial" w:eastAsia="Arial" w:hAnsi="Arial" w:cs="Arial"/>
          <w:sz w:val="20"/>
          <w:szCs w:val="20"/>
        </w:rPr>
        <w:t>alone</w:t>
      </w:r>
      <w:proofErr w:type="spellEnd"/>
      <w:r>
        <w:rPr>
          <w:rFonts w:ascii="Arial" w:eastAsia="Arial" w:hAnsi="Arial" w:cs="Arial"/>
          <w:sz w:val="20"/>
          <w:szCs w:val="20"/>
        </w:rPr>
        <w:t xml:space="preserve"> </w:t>
      </w:r>
      <w:proofErr w:type="spellStart"/>
      <w:r>
        <w:rPr>
          <w:rFonts w:ascii="Arial" w:eastAsia="Arial" w:hAnsi="Arial" w:cs="Arial"/>
          <w:sz w:val="20"/>
          <w:szCs w:val="20"/>
        </w:rPr>
        <w:t>or</w:t>
      </w:r>
      <w:proofErr w:type="spellEnd"/>
      <w:r>
        <w:rPr>
          <w:rFonts w:ascii="Arial" w:eastAsia="Arial" w:hAnsi="Arial" w:cs="Arial"/>
          <w:sz w:val="20"/>
          <w:szCs w:val="20"/>
        </w:rPr>
        <w:t xml:space="preserve"> </w:t>
      </w:r>
      <w:proofErr w:type="spellStart"/>
      <w:r>
        <w:rPr>
          <w:rFonts w:ascii="Arial" w:eastAsia="Arial" w:hAnsi="Arial" w:cs="Arial"/>
          <w:sz w:val="20"/>
          <w:szCs w:val="20"/>
        </w:rPr>
        <w:t>together</w:t>
      </w:r>
      <w:proofErr w:type="spellEnd"/>
      <w:r>
        <w:rPr>
          <w:rFonts w:ascii="Arial" w:eastAsia="Arial" w:hAnsi="Arial" w:cs="Arial"/>
          <w:sz w:val="20"/>
          <w:szCs w:val="20"/>
        </w:rPr>
        <w:t xml:space="preserve"> </w:t>
      </w:r>
      <w:proofErr w:type="spellStart"/>
      <w:r>
        <w:rPr>
          <w:rFonts w:ascii="Arial" w:eastAsia="Arial" w:hAnsi="Arial" w:cs="Arial"/>
          <w:sz w:val="20"/>
          <w:szCs w:val="20"/>
        </w:rPr>
        <w:t>protect</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prevent</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treat</w:t>
      </w:r>
      <w:proofErr w:type="spellEnd"/>
      <w:r>
        <w:rPr>
          <w:rFonts w:ascii="Arial" w:eastAsia="Arial" w:hAnsi="Arial" w:cs="Arial"/>
          <w:sz w:val="20"/>
          <w:szCs w:val="20"/>
        </w:rPr>
        <w:t xml:space="preserve"> </w:t>
      </w:r>
      <w:proofErr w:type="spellStart"/>
      <w:r>
        <w:rPr>
          <w:rFonts w:ascii="Arial" w:eastAsia="Arial" w:hAnsi="Arial" w:cs="Arial"/>
          <w:sz w:val="20"/>
          <w:szCs w:val="20"/>
        </w:rPr>
        <w:t>some</w:t>
      </w:r>
      <w:proofErr w:type="spellEnd"/>
      <w:r>
        <w:rPr>
          <w:rFonts w:ascii="Arial" w:eastAsia="Arial" w:hAnsi="Arial" w:cs="Arial"/>
          <w:sz w:val="20"/>
          <w:szCs w:val="20"/>
        </w:rPr>
        <w:t xml:space="preserve"> </w:t>
      </w:r>
      <w:proofErr w:type="spellStart"/>
      <w:r>
        <w:rPr>
          <w:rFonts w:ascii="Arial" w:eastAsia="Arial" w:hAnsi="Arial" w:cs="Arial"/>
          <w:sz w:val="20"/>
          <w:szCs w:val="20"/>
        </w:rPr>
        <w:t>diseases</w:t>
      </w:r>
      <w:proofErr w:type="spellEnd"/>
      <w:r>
        <w:rPr>
          <w:rFonts w:ascii="Arial" w:eastAsia="Arial" w:hAnsi="Arial" w:cs="Arial"/>
          <w:sz w:val="20"/>
          <w:szCs w:val="20"/>
        </w:rPr>
        <w:t xml:space="preserve">, </w:t>
      </w:r>
      <w:proofErr w:type="spellStart"/>
      <w:r>
        <w:rPr>
          <w:rFonts w:ascii="Arial" w:eastAsia="Arial" w:hAnsi="Arial" w:cs="Arial"/>
          <w:sz w:val="20"/>
          <w:szCs w:val="20"/>
        </w:rPr>
        <w:t>resulting</w:t>
      </w:r>
      <w:proofErr w:type="spellEnd"/>
      <w:r>
        <w:rPr>
          <w:rFonts w:ascii="Arial" w:eastAsia="Arial" w:hAnsi="Arial" w:cs="Arial"/>
          <w:sz w:val="20"/>
          <w:szCs w:val="20"/>
        </w:rPr>
        <w:t xml:space="preserve"> in </w:t>
      </w:r>
      <w:proofErr w:type="spellStart"/>
      <w:r>
        <w:rPr>
          <w:rFonts w:ascii="Arial" w:eastAsia="Arial" w:hAnsi="Arial" w:cs="Arial"/>
          <w:sz w:val="20"/>
          <w:szCs w:val="20"/>
        </w:rPr>
        <w:t>developing</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concept</w:t>
      </w:r>
      <w:proofErr w:type="spellEnd"/>
      <w:r>
        <w:rPr>
          <w:rFonts w:ascii="Arial" w:eastAsia="Arial" w:hAnsi="Arial" w:cs="Arial"/>
          <w:sz w:val="20"/>
          <w:szCs w:val="20"/>
        </w:rPr>
        <w:t xml:space="preserve"> </w:t>
      </w:r>
      <w:proofErr w:type="spellStart"/>
      <w:r>
        <w:rPr>
          <w:rFonts w:ascii="Arial" w:eastAsia="Arial" w:hAnsi="Arial" w:cs="Arial"/>
          <w:sz w:val="20"/>
          <w:szCs w:val="20"/>
        </w:rPr>
        <w:t>or</w:t>
      </w:r>
      <w:proofErr w:type="spellEnd"/>
      <w:r>
        <w:rPr>
          <w:rFonts w:ascii="Arial" w:eastAsia="Arial" w:hAnsi="Arial" w:cs="Arial"/>
          <w:sz w:val="20"/>
          <w:szCs w:val="20"/>
        </w:rPr>
        <w:t xml:space="preserve"> </w:t>
      </w:r>
      <w:proofErr w:type="spellStart"/>
      <w:r>
        <w:rPr>
          <w:rFonts w:ascii="Arial" w:eastAsia="Arial" w:hAnsi="Arial" w:cs="Arial"/>
          <w:sz w:val="20"/>
          <w:szCs w:val="20"/>
        </w:rPr>
        <w:t>science</w:t>
      </w:r>
      <w:proofErr w:type="spellEnd"/>
      <w:r>
        <w:rPr>
          <w:rFonts w:ascii="Arial" w:eastAsia="Arial" w:hAnsi="Arial" w:cs="Arial"/>
          <w:sz w:val="20"/>
          <w:szCs w:val="20"/>
        </w:rPr>
        <w:t xml:space="preserve"> of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w:t>
      </w:r>
      <w:proofErr w:type="spellEnd"/>
      <w:r>
        <w:rPr>
          <w:rFonts w:ascii="Arial" w:eastAsia="Arial" w:hAnsi="Arial" w:cs="Arial"/>
          <w:sz w:val="20"/>
          <w:szCs w:val="20"/>
        </w:rPr>
        <w:t xml:space="preserve">.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w:t>
      </w:r>
      <w:proofErr w:type="spellEnd"/>
      <w:r>
        <w:rPr>
          <w:rFonts w:ascii="Arial" w:eastAsia="Arial" w:hAnsi="Arial" w:cs="Arial"/>
          <w:sz w:val="20"/>
          <w:szCs w:val="20"/>
        </w:rPr>
        <w:t xml:space="preserve"> is an </w:t>
      </w:r>
      <w:proofErr w:type="spellStart"/>
      <w:r>
        <w:rPr>
          <w:rFonts w:ascii="Arial" w:eastAsia="Arial" w:hAnsi="Arial" w:cs="Arial"/>
          <w:sz w:val="20"/>
          <w:szCs w:val="20"/>
        </w:rPr>
        <w:t>active</w:t>
      </w:r>
      <w:proofErr w:type="spellEnd"/>
      <w:r>
        <w:rPr>
          <w:rFonts w:ascii="Arial" w:eastAsia="Arial" w:hAnsi="Arial" w:cs="Arial"/>
          <w:sz w:val="20"/>
          <w:szCs w:val="20"/>
        </w:rPr>
        <w:t xml:space="preserve"> </w:t>
      </w:r>
      <w:proofErr w:type="spellStart"/>
      <w:r>
        <w:rPr>
          <w:rFonts w:ascii="Arial" w:eastAsia="Arial" w:hAnsi="Arial" w:cs="Arial"/>
          <w:sz w:val="20"/>
          <w:szCs w:val="20"/>
        </w:rPr>
        <w:t>ingredient</w:t>
      </w:r>
      <w:proofErr w:type="spellEnd"/>
      <w:r>
        <w:rPr>
          <w:rFonts w:ascii="Arial" w:eastAsia="Arial" w:hAnsi="Arial" w:cs="Arial"/>
          <w:sz w:val="20"/>
          <w:szCs w:val="20"/>
        </w:rPr>
        <w:t xml:space="preserve"> in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natural</w:t>
      </w:r>
      <w:proofErr w:type="spellEnd"/>
      <w:r>
        <w:rPr>
          <w:rFonts w:ascii="Arial" w:eastAsia="Arial" w:hAnsi="Arial" w:cs="Arial"/>
          <w:sz w:val="20"/>
          <w:szCs w:val="20"/>
        </w:rPr>
        <w:t xml:space="preserve"> form of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food</w:t>
      </w:r>
      <w:proofErr w:type="spellEnd"/>
      <w:r>
        <w:rPr>
          <w:rFonts w:ascii="Arial" w:eastAsia="Arial" w:hAnsi="Arial" w:cs="Arial"/>
          <w:sz w:val="20"/>
          <w:szCs w:val="20"/>
        </w:rPr>
        <w:t xml:space="preserve"> </w:t>
      </w:r>
      <w:proofErr w:type="spellStart"/>
      <w:r>
        <w:rPr>
          <w:rFonts w:ascii="Arial" w:eastAsia="Arial" w:hAnsi="Arial" w:cs="Arial"/>
          <w:sz w:val="20"/>
          <w:szCs w:val="20"/>
        </w:rPr>
        <w:t>or</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w:t>
      </w:r>
      <w:proofErr w:type="spellStart"/>
      <w:r>
        <w:rPr>
          <w:rFonts w:ascii="Arial" w:eastAsia="Arial" w:hAnsi="Arial" w:cs="Arial"/>
          <w:sz w:val="20"/>
          <w:szCs w:val="20"/>
        </w:rPr>
        <w:t>enriched</w:t>
      </w:r>
      <w:proofErr w:type="spellEnd"/>
      <w:r>
        <w:rPr>
          <w:rFonts w:ascii="Arial" w:eastAsia="Arial" w:hAnsi="Arial" w:cs="Arial"/>
          <w:sz w:val="20"/>
          <w:szCs w:val="20"/>
        </w:rPr>
        <w:t xml:space="preserve"> </w:t>
      </w:r>
      <w:proofErr w:type="spellStart"/>
      <w:r>
        <w:rPr>
          <w:rFonts w:ascii="Arial" w:eastAsia="Arial" w:hAnsi="Arial" w:cs="Arial"/>
          <w:sz w:val="20"/>
          <w:szCs w:val="20"/>
        </w:rPr>
        <w:t>with</w:t>
      </w:r>
      <w:proofErr w:type="spellEnd"/>
      <w:r>
        <w:rPr>
          <w:rFonts w:ascii="Arial" w:eastAsia="Arial" w:hAnsi="Arial" w:cs="Arial"/>
          <w:sz w:val="20"/>
          <w:szCs w:val="20"/>
        </w:rPr>
        <w:t xml:space="preserve"> </w:t>
      </w:r>
      <w:proofErr w:type="spellStart"/>
      <w:r>
        <w:rPr>
          <w:rFonts w:ascii="Arial" w:eastAsia="Arial" w:hAnsi="Arial" w:cs="Arial"/>
          <w:sz w:val="20"/>
          <w:szCs w:val="20"/>
        </w:rPr>
        <w:t>bioactive</w:t>
      </w:r>
      <w:proofErr w:type="spellEnd"/>
      <w:r>
        <w:rPr>
          <w:rFonts w:ascii="Arial" w:eastAsia="Arial" w:hAnsi="Arial" w:cs="Arial"/>
          <w:sz w:val="20"/>
          <w:szCs w:val="20"/>
        </w:rPr>
        <w:t xml:space="preserve"> </w:t>
      </w:r>
      <w:proofErr w:type="spellStart"/>
      <w:r>
        <w:rPr>
          <w:rFonts w:ascii="Arial" w:eastAsia="Arial" w:hAnsi="Arial" w:cs="Arial"/>
          <w:sz w:val="20"/>
          <w:szCs w:val="20"/>
        </w:rPr>
        <w:t>elements</w:t>
      </w:r>
      <w:proofErr w:type="spellEnd"/>
      <w:r>
        <w:rPr>
          <w:rFonts w:ascii="Arial" w:eastAsia="Arial" w:hAnsi="Arial" w:cs="Arial"/>
          <w:sz w:val="20"/>
          <w:szCs w:val="20"/>
        </w:rPr>
        <w:t xml:space="preserve"> </w:t>
      </w:r>
      <w:proofErr w:type="spellStart"/>
      <w:r>
        <w:rPr>
          <w:rFonts w:ascii="Arial" w:eastAsia="Arial" w:hAnsi="Arial" w:cs="Arial"/>
          <w:sz w:val="20"/>
          <w:szCs w:val="20"/>
        </w:rPr>
        <w:t>or</w:t>
      </w:r>
      <w:proofErr w:type="spellEnd"/>
      <w:r>
        <w:rPr>
          <w:rFonts w:ascii="Arial" w:eastAsia="Arial" w:hAnsi="Arial" w:cs="Arial"/>
          <w:sz w:val="20"/>
          <w:szCs w:val="20"/>
        </w:rPr>
        <w:t xml:space="preserve"> </w:t>
      </w:r>
      <w:proofErr w:type="spellStart"/>
      <w:r>
        <w:rPr>
          <w:rFonts w:ascii="Arial" w:eastAsia="Arial" w:hAnsi="Arial" w:cs="Arial"/>
          <w:sz w:val="20"/>
          <w:szCs w:val="20"/>
        </w:rPr>
        <w:t>metabolites</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technological</w:t>
      </w:r>
      <w:proofErr w:type="spellEnd"/>
      <w:r>
        <w:rPr>
          <w:rFonts w:ascii="Arial" w:eastAsia="Arial" w:hAnsi="Arial" w:cs="Arial"/>
          <w:sz w:val="20"/>
          <w:szCs w:val="20"/>
        </w:rPr>
        <w:t xml:space="preserve"> </w:t>
      </w:r>
      <w:proofErr w:type="spellStart"/>
      <w:r>
        <w:rPr>
          <w:rFonts w:ascii="Arial" w:eastAsia="Arial" w:hAnsi="Arial" w:cs="Arial"/>
          <w:sz w:val="20"/>
          <w:szCs w:val="20"/>
        </w:rPr>
        <w:t>processes</w:t>
      </w:r>
      <w:proofErr w:type="spellEnd"/>
      <w:r>
        <w:rPr>
          <w:rFonts w:ascii="Arial" w:eastAsia="Arial" w:hAnsi="Arial" w:cs="Arial"/>
          <w:sz w:val="20"/>
          <w:szCs w:val="20"/>
        </w:rPr>
        <w:t xml:space="preserve">. </w:t>
      </w:r>
      <w:proofErr w:type="spellStart"/>
      <w:r>
        <w:rPr>
          <w:rFonts w:ascii="Arial" w:eastAsia="Arial" w:hAnsi="Arial" w:cs="Arial"/>
          <w:sz w:val="20"/>
          <w:szCs w:val="20"/>
        </w:rPr>
        <w:t>Epidemiological</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clinical</w:t>
      </w:r>
      <w:proofErr w:type="spellEnd"/>
      <w:r>
        <w:rPr>
          <w:rFonts w:ascii="Arial" w:eastAsia="Arial" w:hAnsi="Arial" w:cs="Arial"/>
          <w:sz w:val="20"/>
          <w:szCs w:val="20"/>
        </w:rPr>
        <w:t xml:space="preserve"> </w:t>
      </w:r>
      <w:proofErr w:type="spellStart"/>
      <w:r>
        <w:rPr>
          <w:rFonts w:ascii="Arial" w:eastAsia="Arial" w:hAnsi="Arial" w:cs="Arial"/>
          <w:sz w:val="20"/>
          <w:szCs w:val="20"/>
        </w:rPr>
        <w:t>studies</w:t>
      </w:r>
      <w:proofErr w:type="spellEnd"/>
      <w:r>
        <w:rPr>
          <w:rFonts w:ascii="Arial" w:eastAsia="Arial" w:hAnsi="Arial" w:cs="Arial"/>
          <w:sz w:val="20"/>
          <w:szCs w:val="20"/>
        </w:rPr>
        <w:t xml:space="preserve"> </w:t>
      </w:r>
      <w:proofErr w:type="spellStart"/>
      <w:r>
        <w:rPr>
          <w:rFonts w:ascii="Arial" w:eastAsia="Arial" w:hAnsi="Arial" w:cs="Arial"/>
          <w:sz w:val="20"/>
          <w:szCs w:val="20"/>
        </w:rPr>
        <w:t>show</w:t>
      </w:r>
      <w:proofErr w:type="spellEnd"/>
      <w:r>
        <w:rPr>
          <w:rFonts w:ascii="Arial" w:eastAsia="Arial" w:hAnsi="Arial" w:cs="Arial"/>
          <w:sz w:val="20"/>
          <w:szCs w:val="20"/>
        </w:rPr>
        <w:t xml:space="preserve"> </w:t>
      </w:r>
      <w:proofErr w:type="spellStart"/>
      <w:r>
        <w:rPr>
          <w:rFonts w:ascii="Arial" w:eastAsia="Arial" w:hAnsi="Arial" w:cs="Arial"/>
          <w:sz w:val="20"/>
          <w:szCs w:val="20"/>
        </w:rPr>
        <w:t>that</w:t>
      </w:r>
      <w:proofErr w:type="spellEnd"/>
      <w:r>
        <w:rPr>
          <w:rFonts w:ascii="Arial" w:eastAsia="Arial" w:hAnsi="Arial" w:cs="Arial"/>
          <w:sz w:val="20"/>
          <w:szCs w:val="20"/>
        </w:rPr>
        <w:t xml:space="preserve"> </w:t>
      </w:r>
      <w:proofErr w:type="spellStart"/>
      <w:r>
        <w:rPr>
          <w:rFonts w:ascii="Arial" w:eastAsia="Arial" w:hAnsi="Arial" w:cs="Arial"/>
          <w:sz w:val="20"/>
          <w:szCs w:val="20"/>
        </w:rPr>
        <w:t>these</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w:t>
      </w:r>
      <w:proofErr w:type="spellStart"/>
      <w:r>
        <w:rPr>
          <w:rFonts w:ascii="Arial" w:eastAsia="Arial" w:hAnsi="Arial" w:cs="Arial"/>
          <w:sz w:val="20"/>
          <w:szCs w:val="20"/>
        </w:rPr>
        <w:t>have</w:t>
      </w:r>
      <w:proofErr w:type="spellEnd"/>
      <w:r>
        <w:rPr>
          <w:rFonts w:ascii="Arial" w:eastAsia="Arial" w:hAnsi="Arial" w:cs="Arial"/>
          <w:sz w:val="20"/>
          <w:szCs w:val="20"/>
        </w:rPr>
        <w:t xml:space="preserve"> </w:t>
      </w:r>
      <w:proofErr w:type="spellStart"/>
      <w:r>
        <w:rPr>
          <w:rFonts w:ascii="Arial" w:eastAsia="Arial" w:hAnsi="Arial" w:cs="Arial"/>
          <w:sz w:val="20"/>
          <w:szCs w:val="20"/>
        </w:rPr>
        <w:t>antioxidant</w:t>
      </w:r>
      <w:proofErr w:type="spellEnd"/>
      <w:r>
        <w:rPr>
          <w:rFonts w:ascii="Arial" w:eastAsia="Arial" w:hAnsi="Arial" w:cs="Arial"/>
          <w:sz w:val="20"/>
          <w:szCs w:val="20"/>
        </w:rPr>
        <w:t>, anti-</w:t>
      </w:r>
      <w:proofErr w:type="spellStart"/>
      <w:r>
        <w:rPr>
          <w:rFonts w:ascii="Arial" w:eastAsia="Arial" w:hAnsi="Arial" w:cs="Arial"/>
          <w:sz w:val="20"/>
          <w:szCs w:val="20"/>
        </w:rPr>
        <w:t>inflammatory</w:t>
      </w:r>
      <w:proofErr w:type="spellEnd"/>
      <w:r>
        <w:rPr>
          <w:rFonts w:ascii="Arial" w:eastAsia="Arial" w:hAnsi="Arial" w:cs="Arial"/>
          <w:sz w:val="20"/>
          <w:szCs w:val="20"/>
        </w:rPr>
        <w:t xml:space="preserve">, </w:t>
      </w:r>
      <w:proofErr w:type="spellStart"/>
      <w:r>
        <w:rPr>
          <w:rFonts w:ascii="Arial" w:eastAsia="Arial" w:hAnsi="Arial" w:cs="Arial"/>
          <w:sz w:val="20"/>
          <w:szCs w:val="20"/>
        </w:rPr>
        <w:t>antitoxic</w:t>
      </w:r>
      <w:proofErr w:type="spellEnd"/>
      <w:r>
        <w:rPr>
          <w:rFonts w:ascii="Arial" w:eastAsia="Arial" w:hAnsi="Arial" w:cs="Arial"/>
          <w:sz w:val="20"/>
          <w:szCs w:val="20"/>
        </w:rPr>
        <w:t xml:space="preserve">, </w:t>
      </w:r>
      <w:proofErr w:type="spellStart"/>
      <w:r>
        <w:rPr>
          <w:rFonts w:ascii="Arial" w:eastAsia="Arial" w:hAnsi="Arial" w:cs="Arial"/>
          <w:sz w:val="20"/>
          <w:szCs w:val="20"/>
        </w:rPr>
        <w:t>antiallergic</w:t>
      </w:r>
      <w:proofErr w:type="spellEnd"/>
      <w:r>
        <w:rPr>
          <w:rFonts w:ascii="Arial" w:eastAsia="Arial" w:hAnsi="Arial" w:cs="Arial"/>
          <w:sz w:val="20"/>
          <w:szCs w:val="20"/>
        </w:rPr>
        <w:t xml:space="preserve">, </w:t>
      </w:r>
      <w:proofErr w:type="spellStart"/>
      <w:r>
        <w:rPr>
          <w:rFonts w:ascii="Arial" w:eastAsia="Arial" w:hAnsi="Arial" w:cs="Arial"/>
          <w:sz w:val="20"/>
          <w:szCs w:val="20"/>
        </w:rPr>
        <w:t>anticarcinogenic</w:t>
      </w:r>
      <w:proofErr w:type="spellEnd"/>
      <w:r>
        <w:rPr>
          <w:rFonts w:ascii="Arial" w:eastAsia="Arial" w:hAnsi="Arial" w:cs="Arial"/>
          <w:sz w:val="20"/>
          <w:szCs w:val="20"/>
        </w:rPr>
        <w:t xml:space="preserve">, </w:t>
      </w:r>
      <w:proofErr w:type="spellStart"/>
      <w:r>
        <w:rPr>
          <w:rFonts w:ascii="Arial" w:eastAsia="Arial" w:hAnsi="Arial" w:cs="Arial"/>
          <w:sz w:val="20"/>
          <w:szCs w:val="20"/>
        </w:rPr>
        <w:t>immunomodulatory</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antihypertensive</w:t>
      </w:r>
      <w:proofErr w:type="spellEnd"/>
      <w:r>
        <w:rPr>
          <w:rFonts w:ascii="Arial" w:eastAsia="Arial" w:hAnsi="Arial" w:cs="Arial"/>
          <w:sz w:val="20"/>
          <w:szCs w:val="20"/>
        </w:rPr>
        <w:t xml:space="preserve"> </w:t>
      </w:r>
      <w:proofErr w:type="spellStart"/>
      <w:r>
        <w:rPr>
          <w:rFonts w:ascii="Arial" w:eastAsia="Arial" w:hAnsi="Arial" w:cs="Arial"/>
          <w:sz w:val="20"/>
          <w:szCs w:val="20"/>
        </w:rPr>
        <w:t>effects</w:t>
      </w:r>
      <w:proofErr w:type="spellEnd"/>
      <w:r>
        <w:rPr>
          <w:rFonts w:ascii="Arial" w:eastAsia="Arial" w:hAnsi="Arial" w:cs="Arial"/>
          <w:sz w:val="20"/>
          <w:szCs w:val="20"/>
        </w:rPr>
        <w:t xml:space="preserve">. </w:t>
      </w:r>
      <w:proofErr w:type="spellStart"/>
      <w:r>
        <w:rPr>
          <w:rFonts w:ascii="Arial" w:eastAsia="Arial" w:hAnsi="Arial" w:cs="Arial"/>
          <w:sz w:val="20"/>
          <w:szCs w:val="20"/>
        </w:rPr>
        <w:t>In</w:t>
      </w:r>
      <w:proofErr w:type="spellEnd"/>
      <w:r>
        <w:rPr>
          <w:rFonts w:ascii="Arial" w:eastAsia="Arial" w:hAnsi="Arial" w:cs="Arial"/>
          <w:sz w:val="20"/>
          <w:szCs w:val="20"/>
        </w:rPr>
        <w:t xml:space="preserve"> </w:t>
      </w:r>
      <w:proofErr w:type="spellStart"/>
      <w:r>
        <w:rPr>
          <w:rFonts w:ascii="Arial" w:eastAsia="Arial" w:hAnsi="Arial" w:cs="Arial"/>
          <w:sz w:val="20"/>
          <w:szCs w:val="20"/>
        </w:rPr>
        <w:t>this</w:t>
      </w:r>
      <w:proofErr w:type="spellEnd"/>
      <w:r>
        <w:rPr>
          <w:rFonts w:ascii="Arial" w:eastAsia="Arial" w:hAnsi="Arial" w:cs="Arial"/>
          <w:sz w:val="20"/>
          <w:szCs w:val="20"/>
        </w:rPr>
        <w:t xml:space="preserve"> </w:t>
      </w:r>
      <w:proofErr w:type="spellStart"/>
      <w:r>
        <w:rPr>
          <w:rFonts w:ascii="Arial" w:eastAsia="Arial" w:hAnsi="Arial" w:cs="Arial"/>
          <w:sz w:val="20"/>
          <w:szCs w:val="20"/>
        </w:rPr>
        <w:t>review</w:t>
      </w:r>
      <w:proofErr w:type="spellEnd"/>
      <w:r>
        <w:rPr>
          <w:rFonts w:ascii="Arial" w:eastAsia="Arial" w:hAnsi="Arial" w:cs="Arial"/>
          <w:sz w:val="20"/>
          <w:szCs w:val="20"/>
        </w:rPr>
        <w:t xml:space="preserve">,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of </w:t>
      </w:r>
      <w:proofErr w:type="spellStart"/>
      <w:r>
        <w:rPr>
          <w:rFonts w:ascii="Arial" w:eastAsia="Arial" w:hAnsi="Arial" w:cs="Arial"/>
          <w:sz w:val="20"/>
          <w:szCs w:val="20"/>
        </w:rPr>
        <w:t>plant</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animal</w:t>
      </w:r>
      <w:proofErr w:type="spellEnd"/>
      <w:r>
        <w:rPr>
          <w:rFonts w:ascii="Arial" w:eastAsia="Arial" w:hAnsi="Arial" w:cs="Arial"/>
          <w:sz w:val="20"/>
          <w:szCs w:val="20"/>
        </w:rPr>
        <w:t xml:space="preserve"> </w:t>
      </w:r>
      <w:proofErr w:type="spellStart"/>
      <w:r>
        <w:rPr>
          <w:rFonts w:ascii="Arial" w:eastAsia="Arial" w:hAnsi="Arial" w:cs="Arial"/>
          <w:sz w:val="20"/>
          <w:szCs w:val="20"/>
        </w:rPr>
        <w:t>origin</w:t>
      </w:r>
      <w:proofErr w:type="spellEnd"/>
      <w:r>
        <w:rPr>
          <w:rFonts w:ascii="Arial" w:eastAsia="Arial" w:hAnsi="Arial" w:cs="Arial"/>
          <w:sz w:val="20"/>
          <w:szCs w:val="20"/>
        </w:rPr>
        <w:t xml:space="preserve"> </w:t>
      </w:r>
      <w:proofErr w:type="spellStart"/>
      <w:r>
        <w:rPr>
          <w:rFonts w:ascii="Arial" w:eastAsia="Arial" w:hAnsi="Arial" w:cs="Arial"/>
          <w:sz w:val="20"/>
          <w:szCs w:val="20"/>
        </w:rPr>
        <w:t>will</w:t>
      </w:r>
      <w:proofErr w:type="spellEnd"/>
      <w:r>
        <w:rPr>
          <w:rFonts w:ascii="Arial" w:eastAsia="Arial" w:hAnsi="Arial" w:cs="Arial"/>
          <w:sz w:val="20"/>
          <w:szCs w:val="20"/>
        </w:rPr>
        <w:t xml:space="preserve"> be </w:t>
      </w:r>
      <w:proofErr w:type="spellStart"/>
      <w:r>
        <w:rPr>
          <w:rFonts w:ascii="Arial" w:eastAsia="Arial" w:hAnsi="Arial" w:cs="Arial"/>
          <w:sz w:val="20"/>
          <w:szCs w:val="20"/>
        </w:rPr>
        <w:t>presented</w:t>
      </w:r>
      <w:proofErr w:type="spellEnd"/>
      <w:r>
        <w:rPr>
          <w:rFonts w:ascii="Arial" w:eastAsia="Arial" w:hAnsi="Arial" w:cs="Arial"/>
          <w:sz w:val="20"/>
          <w:szCs w:val="20"/>
        </w:rPr>
        <w:t>.</w:t>
      </w:r>
    </w:p>
    <w:p w14:paraId="20C4548E" w14:textId="77777777" w:rsidR="006D0777" w:rsidRDefault="006D0777">
      <w:pPr>
        <w:tabs>
          <w:tab w:val="left" w:pos="2205"/>
        </w:tabs>
        <w:spacing w:before="120" w:after="120" w:line="240" w:lineRule="auto"/>
        <w:jc w:val="both"/>
        <w:rPr>
          <w:rFonts w:ascii="Arial" w:eastAsia="Arial" w:hAnsi="Arial" w:cs="Arial"/>
          <w:b/>
          <w:sz w:val="20"/>
          <w:szCs w:val="20"/>
        </w:rPr>
      </w:pPr>
    </w:p>
    <w:p w14:paraId="26EC934B" w14:textId="77777777" w:rsidR="006D0777" w:rsidRDefault="003465D8">
      <w:pPr>
        <w:tabs>
          <w:tab w:val="left" w:pos="2205"/>
        </w:tabs>
        <w:spacing w:before="120" w:after="120" w:line="240" w:lineRule="auto"/>
        <w:jc w:val="both"/>
        <w:rPr>
          <w:rFonts w:ascii="Arial" w:eastAsia="Arial" w:hAnsi="Arial" w:cs="Arial"/>
          <w:sz w:val="20"/>
          <w:szCs w:val="20"/>
        </w:rPr>
      </w:pPr>
      <w:proofErr w:type="spellStart"/>
      <w:r>
        <w:rPr>
          <w:rFonts w:ascii="Arial" w:eastAsia="Arial" w:hAnsi="Arial" w:cs="Arial"/>
          <w:b/>
          <w:sz w:val="20"/>
          <w:szCs w:val="20"/>
        </w:rPr>
        <w:t>Keywords</w:t>
      </w:r>
      <w:proofErr w:type="spellEnd"/>
      <w:r>
        <w:rPr>
          <w:rFonts w:ascii="Arial" w:eastAsia="Arial" w:hAnsi="Arial" w:cs="Arial"/>
          <w:b/>
          <w:sz w:val="20"/>
          <w:szCs w:val="20"/>
        </w:rPr>
        <w:t>:</w:t>
      </w:r>
      <w:r>
        <w:rPr>
          <w:rFonts w:ascii="Arial" w:eastAsia="Arial" w:hAnsi="Arial" w:cs="Arial"/>
          <w:sz w:val="20"/>
          <w:szCs w:val="20"/>
        </w:rPr>
        <w:t xml:space="preserve">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w:t>
      </w:r>
      <w:proofErr w:type="spellStart"/>
      <w:r>
        <w:rPr>
          <w:rFonts w:ascii="Arial" w:eastAsia="Arial" w:hAnsi="Arial" w:cs="Arial"/>
          <w:sz w:val="20"/>
          <w:szCs w:val="20"/>
        </w:rPr>
        <w:t>nutrition</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phytochemicals</w:t>
      </w:r>
      <w:proofErr w:type="spellEnd"/>
      <w:r>
        <w:rPr>
          <w:rFonts w:ascii="Arial" w:eastAsia="Arial" w:hAnsi="Arial" w:cs="Arial"/>
          <w:sz w:val="20"/>
          <w:szCs w:val="20"/>
        </w:rPr>
        <w:t xml:space="preserve">, </w:t>
      </w:r>
      <w:proofErr w:type="spellStart"/>
      <w:r>
        <w:rPr>
          <w:rFonts w:ascii="Arial" w:eastAsia="Arial" w:hAnsi="Arial" w:cs="Arial"/>
          <w:sz w:val="20"/>
          <w:szCs w:val="20"/>
        </w:rPr>
        <w:t>fermented</w:t>
      </w:r>
      <w:proofErr w:type="spellEnd"/>
      <w:r>
        <w:rPr>
          <w:rFonts w:ascii="Arial" w:eastAsia="Arial" w:hAnsi="Arial" w:cs="Arial"/>
          <w:sz w:val="20"/>
          <w:szCs w:val="20"/>
        </w:rPr>
        <w:t xml:space="preserve"> </w:t>
      </w:r>
      <w:proofErr w:type="spellStart"/>
      <w:r>
        <w:rPr>
          <w:rFonts w:ascii="Arial" w:eastAsia="Arial" w:hAnsi="Arial" w:cs="Arial"/>
          <w:sz w:val="20"/>
          <w:szCs w:val="20"/>
        </w:rPr>
        <w:t>milk</w:t>
      </w:r>
      <w:proofErr w:type="spellEnd"/>
      <w:r>
        <w:rPr>
          <w:rFonts w:ascii="Arial" w:eastAsia="Arial" w:hAnsi="Arial" w:cs="Arial"/>
          <w:sz w:val="20"/>
          <w:szCs w:val="20"/>
        </w:rPr>
        <w:t xml:space="preserve"> </w:t>
      </w:r>
      <w:proofErr w:type="spellStart"/>
      <w:r>
        <w:rPr>
          <w:rFonts w:ascii="Arial" w:eastAsia="Arial" w:hAnsi="Arial" w:cs="Arial"/>
          <w:sz w:val="20"/>
          <w:szCs w:val="20"/>
        </w:rPr>
        <w:t>products</w:t>
      </w:r>
      <w:proofErr w:type="spellEnd"/>
    </w:p>
    <w:p w14:paraId="6A86CEEA" w14:textId="77777777" w:rsidR="006D0777" w:rsidRDefault="003465D8">
      <w:pPr>
        <w:tabs>
          <w:tab w:val="left" w:pos="2205"/>
        </w:tabs>
        <w:spacing w:before="120" w:after="120" w:line="240" w:lineRule="auto"/>
        <w:jc w:val="both"/>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hidden="0" allowOverlap="1" wp14:anchorId="5F81FF1A" wp14:editId="117E6B45">
                <wp:simplePos x="0" y="0"/>
                <wp:positionH relativeFrom="margin">
                  <wp:align>left</wp:align>
                </wp:positionH>
                <wp:positionV relativeFrom="paragraph">
                  <wp:posOffset>200025</wp:posOffset>
                </wp:positionV>
                <wp:extent cx="5772600" cy="476250"/>
                <wp:effectExtent l="0" t="0" r="19050" b="19050"/>
                <wp:wrapNone/>
                <wp:docPr id="223" name="Dikdörtgen 223"/>
                <wp:cNvGraphicFramePr/>
                <a:graphic xmlns:a="http://schemas.openxmlformats.org/drawingml/2006/main">
                  <a:graphicData uri="http://schemas.microsoft.com/office/word/2010/wordprocessingShape">
                    <wps:wsp>
                      <wps:cNvSpPr/>
                      <wps:spPr>
                        <a:xfrm>
                          <a:off x="0" y="0"/>
                          <a:ext cx="5772600" cy="476250"/>
                        </a:xfrm>
                        <a:prstGeom prst="rect">
                          <a:avLst/>
                        </a:prstGeom>
                        <a:solidFill>
                          <a:schemeClr val="lt1"/>
                        </a:solidFill>
                        <a:ln w="9525" cap="flat" cmpd="sng">
                          <a:solidFill>
                            <a:srgbClr val="000000"/>
                          </a:solidFill>
                          <a:prstDash val="solid"/>
                          <a:round/>
                          <a:headEnd type="none" w="sm" len="sm"/>
                          <a:tailEnd type="none" w="sm" len="sm"/>
                        </a:ln>
                      </wps:spPr>
                      <wps:txbx>
                        <w:txbxContent>
                          <w:p w14:paraId="1471758A" w14:textId="4BE39227" w:rsidR="006D0777" w:rsidRDefault="003465D8">
                            <w:pPr>
                              <w:spacing w:line="275" w:lineRule="auto"/>
                              <w:textDirection w:val="btLr"/>
                            </w:pPr>
                            <w:r>
                              <w:rPr>
                                <w:rFonts w:ascii="Arial" w:eastAsia="Arial" w:hAnsi="Arial" w:cs="Arial"/>
                                <w:b/>
                                <w:color w:val="000000"/>
                                <w:sz w:val="20"/>
                              </w:rPr>
                              <w:t xml:space="preserve">Atıf için (how </w:t>
                            </w:r>
                            <w:proofErr w:type="spellStart"/>
                            <w:r>
                              <w:rPr>
                                <w:rFonts w:ascii="Arial" w:eastAsia="Arial" w:hAnsi="Arial" w:cs="Arial"/>
                                <w:b/>
                                <w:color w:val="000000"/>
                                <w:sz w:val="20"/>
                              </w:rPr>
                              <w:t>to</w:t>
                            </w:r>
                            <w:proofErr w:type="spellEnd"/>
                            <w:r>
                              <w:rPr>
                                <w:rFonts w:ascii="Arial" w:eastAsia="Arial" w:hAnsi="Arial" w:cs="Arial"/>
                                <w:b/>
                                <w:color w:val="000000"/>
                                <w:sz w:val="20"/>
                              </w:rPr>
                              <w:t xml:space="preserve"> </w:t>
                            </w:r>
                            <w:proofErr w:type="spellStart"/>
                            <w:r>
                              <w:rPr>
                                <w:rFonts w:ascii="Arial" w:eastAsia="Arial" w:hAnsi="Arial" w:cs="Arial"/>
                                <w:b/>
                                <w:color w:val="000000"/>
                                <w:sz w:val="20"/>
                              </w:rPr>
                              <w:t>cite</w:t>
                            </w:r>
                            <w:proofErr w:type="spellEnd"/>
                            <w:r>
                              <w:rPr>
                                <w:rFonts w:ascii="Arial" w:eastAsia="Arial" w:hAnsi="Arial" w:cs="Arial"/>
                                <w:b/>
                                <w:color w:val="000000"/>
                                <w:sz w:val="20"/>
                              </w:rPr>
                              <w:t>)</w:t>
                            </w:r>
                            <w:r>
                              <w:rPr>
                                <w:rFonts w:ascii="Arial" w:eastAsia="Arial" w:hAnsi="Arial" w:cs="Arial"/>
                                <w:color w:val="000000"/>
                                <w:sz w:val="20"/>
                              </w:rPr>
                              <w:t>: Ö</w:t>
                            </w:r>
                            <w:r w:rsidR="009A0FBE">
                              <w:rPr>
                                <w:rFonts w:ascii="Arial" w:eastAsia="Arial" w:hAnsi="Arial" w:cs="Arial"/>
                                <w:color w:val="000000"/>
                                <w:sz w:val="20"/>
                              </w:rPr>
                              <w:t>zkaya</w:t>
                            </w:r>
                            <w:r>
                              <w:rPr>
                                <w:rFonts w:ascii="Arial" w:eastAsia="Arial" w:hAnsi="Arial" w:cs="Arial"/>
                                <w:color w:val="000000"/>
                                <w:sz w:val="20"/>
                              </w:rPr>
                              <w:t>, Ö</w:t>
                            </w:r>
                            <w:r w:rsidR="009A0FBE">
                              <w:rPr>
                                <w:rFonts w:ascii="Arial" w:eastAsia="Arial" w:hAnsi="Arial" w:cs="Arial"/>
                                <w:color w:val="000000"/>
                                <w:sz w:val="20"/>
                              </w:rPr>
                              <w:t>.</w:t>
                            </w:r>
                            <w:r>
                              <w:rPr>
                                <w:rFonts w:ascii="Arial" w:eastAsia="Arial" w:hAnsi="Arial" w:cs="Arial"/>
                                <w:color w:val="000000"/>
                                <w:sz w:val="20"/>
                              </w:rPr>
                              <w:t xml:space="preserve">Ş. (2021). Yaşam Kalitesi ve Fonksiyonel Besinler. </w:t>
                            </w:r>
                            <w:r w:rsidRPr="00570948">
                              <w:rPr>
                                <w:rFonts w:ascii="Arial" w:eastAsia="Arial" w:hAnsi="Arial" w:cs="Arial"/>
                                <w:i/>
                                <w:iCs/>
                                <w:color w:val="000000"/>
                                <w:sz w:val="20"/>
                              </w:rPr>
                              <w:t>Fenerbahçe Üniversitesi Sağlık Bilimleri Dergisi</w:t>
                            </w:r>
                            <w:r>
                              <w:rPr>
                                <w:rFonts w:ascii="Arial" w:eastAsia="Arial" w:hAnsi="Arial" w:cs="Arial"/>
                                <w:color w:val="000000"/>
                                <w:sz w:val="20"/>
                              </w:rPr>
                              <w:t>, 1(1)</w:t>
                            </w:r>
                            <w:r w:rsidR="00BA704D">
                              <w:rPr>
                                <w:rFonts w:ascii="Arial" w:eastAsia="Arial" w:hAnsi="Arial" w:cs="Arial"/>
                                <w:color w:val="000000"/>
                                <w:sz w:val="20"/>
                              </w:rPr>
                              <w:t>,</w:t>
                            </w:r>
                            <w:r>
                              <w:rPr>
                                <w:rFonts w:ascii="Arial" w:eastAsia="Arial" w:hAnsi="Arial" w:cs="Arial"/>
                                <w:color w:val="000000"/>
                                <w:sz w:val="20"/>
                              </w:rPr>
                              <w:t xml:space="preserve"> </w:t>
                            </w:r>
                            <w:r w:rsidR="008129B9">
                              <w:rPr>
                                <w:rFonts w:ascii="Arial" w:eastAsia="Arial" w:hAnsi="Arial" w:cs="Arial"/>
                                <w:color w:val="000000"/>
                                <w:sz w:val="20"/>
                              </w:rPr>
                              <w:t>62-68</w:t>
                            </w:r>
                            <w:r w:rsidR="00BA704D">
                              <w:rPr>
                                <w:rFonts w:ascii="Arial" w:eastAsia="Arial" w:hAnsi="Arial" w:cs="Arial"/>
                                <w:color w:val="000000"/>
                                <w:sz w:val="2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81FF1A" id="Dikdörtgen 223" o:spid="_x0000_s1029" style="position:absolute;left:0;text-align:left;margin-left:0;margin-top:15.75pt;width:454.55pt;height:3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" fillcolor="white [3201]">
                <v:stroke startarrowwidth="narrow" startarrowlength="short" endarrowwidth="narrow" endarrowlength="short" joinstyle="round"/>
                <v:textbox inset="2.53958mm,1.2694mm,2.53958mm,1.2694mm">
                  <w:txbxContent>
                    <w:p w14:paraId="1471758A" w14:textId="4BE39227" w:rsidR="006D0777" w:rsidRDefault="003465D8">
                      <w:pPr>
                        <w:spacing w:line="275" w:lineRule="auto"/>
                        <w:textDirection w:val="btLr"/>
                      </w:pPr>
                      <w:r>
                        <w:rPr>
                          <w:rFonts w:ascii="Arial" w:eastAsia="Arial" w:hAnsi="Arial" w:cs="Arial"/>
                          <w:b/>
                          <w:color w:val="000000"/>
                          <w:sz w:val="20"/>
                        </w:rPr>
                        <w:t xml:space="preserve">Atıf için (how </w:t>
                      </w:r>
                      <w:proofErr w:type="spellStart"/>
                      <w:r>
                        <w:rPr>
                          <w:rFonts w:ascii="Arial" w:eastAsia="Arial" w:hAnsi="Arial" w:cs="Arial"/>
                          <w:b/>
                          <w:color w:val="000000"/>
                          <w:sz w:val="20"/>
                        </w:rPr>
                        <w:t>to</w:t>
                      </w:r>
                      <w:proofErr w:type="spellEnd"/>
                      <w:r>
                        <w:rPr>
                          <w:rFonts w:ascii="Arial" w:eastAsia="Arial" w:hAnsi="Arial" w:cs="Arial"/>
                          <w:b/>
                          <w:color w:val="000000"/>
                          <w:sz w:val="20"/>
                        </w:rPr>
                        <w:t xml:space="preserve"> </w:t>
                      </w:r>
                      <w:proofErr w:type="spellStart"/>
                      <w:r>
                        <w:rPr>
                          <w:rFonts w:ascii="Arial" w:eastAsia="Arial" w:hAnsi="Arial" w:cs="Arial"/>
                          <w:b/>
                          <w:color w:val="000000"/>
                          <w:sz w:val="20"/>
                        </w:rPr>
                        <w:t>cite</w:t>
                      </w:r>
                      <w:proofErr w:type="spellEnd"/>
                      <w:r>
                        <w:rPr>
                          <w:rFonts w:ascii="Arial" w:eastAsia="Arial" w:hAnsi="Arial" w:cs="Arial"/>
                          <w:b/>
                          <w:color w:val="000000"/>
                          <w:sz w:val="20"/>
                        </w:rPr>
                        <w:t>)</w:t>
                      </w:r>
                      <w:r>
                        <w:rPr>
                          <w:rFonts w:ascii="Arial" w:eastAsia="Arial" w:hAnsi="Arial" w:cs="Arial"/>
                          <w:color w:val="000000"/>
                          <w:sz w:val="20"/>
                        </w:rPr>
                        <w:t>: Ö</w:t>
                      </w:r>
                      <w:r w:rsidR="009A0FBE">
                        <w:rPr>
                          <w:rFonts w:ascii="Arial" w:eastAsia="Arial" w:hAnsi="Arial" w:cs="Arial"/>
                          <w:color w:val="000000"/>
                          <w:sz w:val="20"/>
                        </w:rPr>
                        <w:t>zkaya</w:t>
                      </w:r>
                      <w:r>
                        <w:rPr>
                          <w:rFonts w:ascii="Arial" w:eastAsia="Arial" w:hAnsi="Arial" w:cs="Arial"/>
                          <w:color w:val="000000"/>
                          <w:sz w:val="20"/>
                        </w:rPr>
                        <w:t>, Ö</w:t>
                      </w:r>
                      <w:r w:rsidR="009A0FBE">
                        <w:rPr>
                          <w:rFonts w:ascii="Arial" w:eastAsia="Arial" w:hAnsi="Arial" w:cs="Arial"/>
                          <w:color w:val="000000"/>
                          <w:sz w:val="20"/>
                        </w:rPr>
                        <w:t>.</w:t>
                      </w:r>
                      <w:r>
                        <w:rPr>
                          <w:rFonts w:ascii="Arial" w:eastAsia="Arial" w:hAnsi="Arial" w:cs="Arial"/>
                          <w:color w:val="000000"/>
                          <w:sz w:val="20"/>
                        </w:rPr>
                        <w:t xml:space="preserve">Ş. (2021). Yaşam Kalitesi ve Fonksiyonel Besinler. </w:t>
                      </w:r>
                      <w:r w:rsidRPr="00570948">
                        <w:rPr>
                          <w:rFonts w:ascii="Arial" w:eastAsia="Arial" w:hAnsi="Arial" w:cs="Arial"/>
                          <w:i/>
                          <w:iCs/>
                          <w:color w:val="000000"/>
                          <w:sz w:val="20"/>
                        </w:rPr>
                        <w:t>Fenerbahçe Üniversitesi Sağlık Bilimleri Dergisi</w:t>
                      </w:r>
                      <w:r>
                        <w:rPr>
                          <w:rFonts w:ascii="Arial" w:eastAsia="Arial" w:hAnsi="Arial" w:cs="Arial"/>
                          <w:color w:val="000000"/>
                          <w:sz w:val="20"/>
                        </w:rPr>
                        <w:t>, 1(1)</w:t>
                      </w:r>
                      <w:r w:rsidR="00BA704D">
                        <w:rPr>
                          <w:rFonts w:ascii="Arial" w:eastAsia="Arial" w:hAnsi="Arial" w:cs="Arial"/>
                          <w:color w:val="000000"/>
                          <w:sz w:val="20"/>
                        </w:rPr>
                        <w:t>,</w:t>
                      </w:r>
                      <w:r>
                        <w:rPr>
                          <w:rFonts w:ascii="Arial" w:eastAsia="Arial" w:hAnsi="Arial" w:cs="Arial"/>
                          <w:color w:val="000000"/>
                          <w:sz w:val="20"/>
                        </w:rPr>
                        <w:t xml:space="preserve"> </w:t>
                      </w:r>
                      <w:r w:rsidR="008129B9">
                        <w:rPr>
                          <w:rFonts w:ascii="Arial" w:eastAsia="Arial" w:hAnsi="Arial" w:cs="Arial"/>
                          <w:color w:val="000000"/>
                          <w:sz w:val="20"/>
                        </w:rPr>
                        <w:t>62-68</w:t>
                      </w:r>
                      <w:r w:rsidR="00BA704D">
                        <w:rPr>
                          <w:rFonts w:ascii="Arial" w:eastAsia="Arial" w:hAnsi="Arial" w:cs="Arial"/>
                          <w:color w:val="000000"/>
                          <w:sz w:val="20"/>
                        </w:rPr>
                        <w:t>.</w:t>
                      </w:r>
                    </w:p>
                  </w:txbxContent>
                </v:textbox>
                <w10:wrap anchorx="margin"/>
              </v:rect>
            </w:pict>
          </mc:Fallback>
        </mc:AlternateContent>
      </w:r>
    </w:p>
    <w:p w14:paraId="50BCCDA9" w14:textId="77777777" w:rsidR="006D0777" w:rsidRDefault="006D0777">
      <w:pPr>
        <w:tabs>
          <w:tab w:val="left" w:pos="2205"/>
        </w:tabs>
        <w:spacing w:before="120" w:after="120" w:line="240" w:lineRule="auto"/>
        <w:jc w:val="both"/>
        <w:rPr>
          <w:rFonts w:ascii="Arial" w:eastAsia="Arial" w:hAnsi="Arial" w:cs="Arial"/>
          <w:sz w:val="24"/>
          <w:szCs w:val="24"/>
        </w:rPr>
      </w:pPr>
    </w:p>
    <w:p w14:paraId="762AA063" w14:textId="77777777" w:rsidR="006D0777" w:rsidRDefault="006D0777">
      <w:pPr>
        <w:tabs>
          <w:tab w:val="left" w:pos="2205"/>
        </w:tabs>
        <w:spacing w:before="120" w:after="120" w:line="240" w:lineRule="auto"/>
        <w:jc w:val="both"/>
        <w:rPr>
          <w:rFonts w:ascii="Arial" w:eastAsia="Arial" w:hAnsi="Arial" w:cs="Arial"/>
          <w:sz w:val="24"/>
          <w:szCs w:val="24"/>
        </w:rPr>
      </w:pPr>
    </w:p>
    <w:p w14:paraId="5C57E78E" w14:textId="413264DE" w:rsidR="006D0777" w:rsidRDefault="009A0FBE">
      <w:pPr>
        <w:tabs>
          <w:tab w:val="left" w:pos="2205"/>
        </w:tabs>
        <w:spacing w:before="120" w:after="120" w:line="240" w:lineRule="auto"/>
        <w:jc w:val="both"/>
        <w:rPr>
          <w:rFonts w:ascii="Arial" w:eastAsia="Arial" w:hAnsi="Arial" w:cs="Arial"/>
          <w:sz w:val="24"/>
          <w:szCs w:val="24"/>
        </w:rPr>
      </w:pPr>
      <w:r>
        <w:rPr>
          <w:noProof/>
        </w:rPr>
        <mc:AlternateContent>
          <mc:Choice Requires="wps">
            <w:drawing>
              <wp:anchor distT="0" distB="0" distL="114300" distR="114300" simplePos="0" relativeHeight="251667456" behindDoc="0" locked="0" layoutInCell="1" hidden="0" allowOverlap="1" wp14:anchorId="277EB24B" wp14:editId="455461B4">
                <wp:simplePos x="0" y="0"/>
                <wp:positionH relativeFrom="margin">
                  <wp:align>center</wp:align>
                </wp:positionH>
                <wp:positionV relativeFrom="paragraph">
                  <wp:posOffset>119380</wp:posOffset>
                </wp:positionV>
                <wp:extent cx="6934200" cy="12700"/>
                <wp:effectExtent l="0" t="0" r="19050" b="25400"/>
                <wp:wrapNone/>
                <wp:docPr id="219" name="Düz Ok Bağlayıcısı 219"/>
                <wp:cNvGraphicFramePr/>
                <a:graphic xmlns:a="http://schemas.openxmlformats.org/drawingml/2006/main">
                  <a:graphicData uri="http://schemas.microsoft.com/office/word/2010/wordprocessingShape">
                    <wps:wsp>
                      <wps:cNvCnPr/>
                      <wps:spPr>
                        <a:xfrm>
                          <a:off x="0" y="0"/>
                          <a:ext cx="6934200" cy="1270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w:pict>
              <v:shapetype w14:anchorId="44693D93" id="_x0000_t32" coordsize="21600,21600" o:spt="32" o:oned="t" path="m,l21600,21600e" filled="f">
                <v:path arrowok="t" fillok="f" o:connecttype="none"/>
                <o:lock v:ext="edit" shapetype="t"/>
              </v:shapetype>
              <v:shape id="Düz Ok Bağlayıcısı 219" o:spid="_x0000_s1026" type="#_x0000_t32" style="position:absolute;margin-left:0;margin-top:9.4pt;width:546pt;height:1pt;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" strokecolor="#002060">
                <v:stroke startarrowwidth="narrow" startarrowlength="short" endarrowwidth="narrow" endarrowlength="short"/>
                <w10:wrap anchorx="margin"/>
              </v:shape>
            </w:pict>
          </mc:Fallback>
        </mc:AlternateContent>
      </w:r>
    </w:p>
    <w:p w14:paraId="335B1A83" w14:textId="00497C12" w:rsidR="006D0777" w:rsidRDefault="006D0777">
      <w:pPr>
        <w:tabs>
          <w:tab w:val="left" w:pos="2205"/>
        </w:tabs>
        <w:spacing w:before="120" w:after="120" w:line="240" w:lineRule="auto"/>
        <w:jc w:val="both"/>
        <w:rPr>
          <w:rFonts w:ascii="Arial" w:eastAsia="Arial" w:hAnsi="Arial" w:cs="Arial"/>
          <w:sz w:val="24"/>
          <w:szCs w:val="24"/>
        </w:rPr>
      </w:pPr>
    </w:p>
    <w:p w14:paraId="3E8B87D9" w14:textId="333D8585" w:rsidR="006D0777" w:rsidRDefault="003465D8">
      <w:pPr>
        <w:numPr>
          <w:ilvl w:val="0"/>
          <w:numId w:val="2"/>
        </w:numPr>
        <w:pBdr>
          <w:top w:val="nil"/>
          <w:left w:val="nil"/>
          <w:bottom w:val="nil"/>
          <w:right w:val="nil"/>
          <w:between w:val="nil"/>
        </w:pBdr>
        <w:tabs>
          <w:tab w:val="left" w:pos="2205"/>
        </w:tabs>
        <w:spacing w:before="120" w:after="120" w:line="360" w:lineRule="auto"/>
        <w:ind w:left="360"/>
        <w:jc w:val="both"/>
        <w:rPr>
          <w:rFonts w:ascii="Arial" w:eastAsia="Arial" w:hAnsi="Arial" w:cs="Arial"/>
          <w:b/>
          <w:color w:val="002060"/>
          <w:sz w:val="20"/>
          <w:szCs w:val="20"/>
        </w:rPr>
      </w:pPr>
      <w:r>
        <w:rPr>
          <w:rFonts w:ascii="Arial" w:eastAsia="Arial" w:hAnsi="Arial" w:cs="Arial"/>
          <w:b/>
          <w:color w:val="002060"/>
          <w:sz w:val="20"/>
          <w:szCs w:val="20"/>
        </w:rPr>
        <w:t>Giriş</w:t>
      </w:r>
    </w:p>
    <w:p w14:paraId="09E77810" w14:textId="5A381077" w:rsidR="006D0777" w:rsidRDefault="003465D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Beslenme, metabolizmanın normal gereksinimleri olan enerji ve besin ögelerini karşılamanın ötesinde, sağlık üzerinde spesifik fizyolojik etkilere sahiptir. Günümüzde beslenme kaynaklı kronik hastalıkların görülme sıklığının artması, koruyucu sağlık konusunda tüketicilerin bilinçlenmesi ve insanların daha sağlıklı ve uzun bir yaşam beklentisi, beslenme ve sağlık ilişkisine olan ilgiyi arttırmıştır. Besinlerin </w:t>
      </w:r>
      <w:r>
        <w:rPr>
          <w:rFonts w:ascii="Arial" w:eastAsia="Arial" w:hAnsi="Arial" w:cs="Arial"/>
          <w:sz w:val="20"/>
          <w:szCs w:val="20"/>
        </w:rPr>
        <w:lastRenderedPageBreak/>
        <w:t>sağlık üzerindeki etkileri ve diyetin sağlığı doğrudan etkilediği bilinci, bireylerin besin tercihlerine ve beslenme alışkanlıklarına yön vermektedir (</w:t>
      </w:r>
      <w:proofErr w:type="spellStart"/>
      <w:r>
        <w:rPr>
          <w:rFonts w:ascii="Arial" w:eastAsia="Arial" w:hAnsi="Arial" w:cs="Arial"/>
          <w:sz w:val="20"/>
          <w:szCs w:val="20"/>
        </w:rPr>
        <w:t>Boluda</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Capill</w:t>
      </w:r>
      <w:proofErr w:type="spellEnd"/>
      <w:r>
        <w:rPr>
          <w:rFonts w:ascii="Arial" w:eastAsia="Arial" w:hAnsi="Arial" w:cs="Arial"/>
          <w:sz w:val="20"/>
          <w:szCs w:val="20"/>
        </w:rPr>
        <w:t xml:space="preserve">, 2017).  Bu ilgi, besin ve sağlık arasındaki ilişkiyi inceleyen araştırmaların artışına neden olmuş ve fonksiyonel besin kavramı veya bilimi ortaya çıkmıştır. Fonksiyonel besinler temel besin ögesi gereksinimlerini karşılamaya ek olarak, hastalıklardan korunmada ve sağlığın geliştirilmesinde rol alan, </w:t>
      </w:r>
      <w:proofErr w:type="spellStart"/>
      <w:r>
        <w:rPr>
          <w:rFonts w:ascii="Arial" w:eastAsia="Arial" w:hAnsi="Arial" w:cs="Arial"/>
          <w:sz w:val="20"/>
          <w:szCs w:val="20"/>
        </w:rPr>
        <w:t>biyoaktif</w:t>
      </w:r>
      <w:proofErr w:type="spellEnd"/>
      <w:r>
        <w:rPr>
          <w:rFonts w:ascii="Arial" w:eastAsia="Arial" w:hAnsi="Arial" w:cs="Arial"/>
          <w:sz w:val="20"/>
          <w:szCs w:val="20"/>
        </w:rPr>
        <w:t xml:space="preserve"> unsurlar içeren besin veya besin bileşeni olarak tanımlanmaktadır. Fonksiyonel besin, besinin doğal formunda bulunan aktif bir bileşen olabileceği gibi, teknolojik işlemlerle </w:t>
      </w:r>
      <w:proofErr w:type="spellStart"/>
      <w:r>
        <w:rPr>
          <w:rFonts w:ascii="Arial" w:eastAsia="Arial" w:hAnsi="Arial" w:cs="Arial"/>
          <w:sz w:val="20"/>
          <w:szCs w:val="20"/>
        </w:rPr>
        <w:t>biyoaktif</w:t>
      </w:r>
      <w:proofErr w:type="spellEnd"/>
      <w:r>
        <w:rPr>
          <w:rFonts w:ascii="Arial" w:eastAsia="Arial" w:hAnsi="Arial" w:cs="Arial"/>
          <w:sz w:val="20"/>
          <w:szCs w:val="20"/>
        </w:rPr>
        <w:t xml:space="preserve"> unsurlarla zenginleştirilmiş ve böylece sağlık üzerinde olumlu etkileri olan bir besin de olabilir. Aslında </w:t>
      </w:r>
      <w:proofErr w:type="spellStart"/>
      <w:r>
        <w:rPr>
          <w:rFonts w:ascii="Arial" w:eastAsia="Arial" w:hAnsi="Arial" w:cs="Arial"/>
          <w:sz w:val="20"/>
          <w:szCs w:val="20"/>
        </w:rPr>
        <w:t>yaşamın</w:t>
      </w:r>
      <w:proofErr w:type="spellEnd"/>
      <w:r>
        <w:rPr>
          <w:rFonts w:ascii="Arial" w:eastAsia="Arial" w:hAnsi="Arial" w:cs="Arial"/>
          <w:sz w:val="20"/>
          <w:szCs w:val="20"/>
        </w:rPr>
        <w:t xml:space="preserve"> devamlılığı için gerekli enerji ve besin </w:t>
      </w:r>
      <w:proofErr w:type="spellStart"/>
      <w:r>
        <w:rPr>
          <w:rFonts w:ascii="Arial" w:eastAsia="Arial" w:hAnsi="Arial" w:cs="Arial"/>
          <w:sz w:val="20"/>
          <w:szCs w:val="20"/>
        </w:rPr>
        <w:t>öğelerini</w:t>
      </w:r>
      <w:proofErr w:type="spellEnd"/>
      <w:r>
        <w:rPr>
          <w:rFonts w:ascii="Arial" w:eastAsia="Arial" w:hAnsi="Arial" w:cs="Arial"/>
          <w:sz w:val="20"/>
          <w:szCs w:val="20"/>
        </w:rPr>
        <w:t xml:space="preserve"> </w:t>
      </w:r>
      <w:proofErr w:type="spellStart"/>
      <w:r>
        <w:rPr>
          <w:rFonts w:ascii="Arial" w:eastAsia="Arial" w:hAnsi="Arial" w:cs="Arial"/>
          <w:sz w:val="20"/>
          <w:szCs w:val="20"/>
        </w:rPr>
        <w:t>sağlayan</w:t>
      </w:r>
      <w:proofErr w:type="spellEnd"/>
      <w:r>
        <w:rPr>
          <w:rFonts w:ascii="Arial" w:eastAsia="Arial" w:hAnsi="Arial" w:cs="Arial"/>
          <w:sz w:val="20"/>
          <w:szCs w:val="20"/>
        </w:rPr>
        <w:t xml:space="preserve"> tüm besinler temelde fonksiyonel besin olarak tanımlanabilir (</w:t>
      </w:r>
      <w:proofErr w:type="spellStart"/>
      <w:r>
        <w:rPr>
          <w:rFonts w:ascii="Arial" w:eastAsia="Arial" w:hAnsi="Arial" w:cs="Arial"/>
          <w:sz w:val="20"/>
          <w:szCs w:val="20"/>
        </w:rPr>
        <w:t>Büyüktuncer</w:t>
      </w:r>
      <w:proofErr w:type="spellEnd"/>
      <w:r>
        <w:rPr>
          <w:rFonts w:ascii="Arial" w:eastAsia="Arial" w:hAnsi="Arial" w:cs="Arial"/>
          <w:sz w:val="20"/>
          <w:szCs w:val="20"/>
        </w:rPr>
        <w:t xml:space="preserve">, 2018, </w:t>
      </w:r>
      <w:proofErr w:type="spellStart"/>
      <w:r>
        <w:rPr>
          <w:rFonts w:ascii="Arial" w:eastAsia="Arial" w:hAnsi="Arial" w:cs="Arial"/>
          <w:sz w:val="20"/>
          <w:szCs w:val="20"/>
        </w:rPr>
        <w:t>Crowe</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Francis, 2013).</w:t>
      </w:r>
    </w:p>
    <w:p w14:paraId="0FF5A454" w14:textId="33DC8B35" w:rsidR="006D0777" w:rsidRDefault="003465D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Fonksiyonel besin kavramı ilk kez 1980’lerde sürdürülebilir beslenme uygulamalarını geliştirmek amacıyla Japon bilim insanları tarafından ortaya atılmış ve “Özel Sağlık Amaçlı Besin Kullanımı (FOSHU)” mevzuatı gündeme gelmiştir. Japonya’da 1988 yılında 100 fonksiyonel ürün piyasada yer alırken, 2019 yılı itibariyle onaylanan FOSHU ürünlerinin sayısı 1063’e yükselmiştir (</w:t>
      </w:r>
      <w:proofErr w:type="spellStart"/>
      <w:r>
        <w:rPr>
          <w:rFonts w:ascii="Arial" w:eastAsia="Arial" w:hAnsi="Arial" w:cs="Arial"/>
          <w:sz w:val="20"/>
          <w:szCs w:val="20"/>
        </w:rPr>
        <w:t>Iwatani</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Yamamoto</w:t>
      </w:r>
      <w:proofErr w:type="spellEnd"/>
      <w:r>
        <w:rPr>
          <w:rFonts w:ascii="Arial" w:eastAsia="Arial" w:hAnsi="Arial" w:cs="Arial"/>
          <w:sz w:val="20"/>
          <w:szCs w:val="20"/>
        </w:rPr>
        <w:t xml:space="preserve">, 2019). Avrupa’da 1995’te uluslararası bir sivil toplum örgütü olan ILSI (International Life </w:t>
      </w:r>
      <w:proofErr w:type="spellStart"/>
      <w:r>
        <w:rPr>
          <w:rFonts w:ascii="Arial" w:eastAsia="Arial" w:hAnsi="Arial" w:cs="Arial"/>
          <w:sz w:val="20"/>
          <w:szCs w:val="20"/>
        </w:rPr>
        <w:t>Sciences</w:t>
      </w:r>
      <w:proofErr w:type="spellEnd"/>
      <w:r>
        <w:rPr>
          <w:rFonts w:ascii="Arial" w:eastAsia="Arial" w:hAnsi="Arial" w:cs="Arial"/>
          <w:sz w:val="20"/>
          <w:szCs w:val="20"/>
        </w:rPr>
        <w:t xml:space="preserve"> </w:t>
      </w:r>
      <w:proofErr w:type="spellStart"/>
      <w:r>
        <w:rPr>
          <w:rFonts w:ascii="Arial" w:eastAsia="Arial" w:hAnsi="Arial" w:cs="Arial"/>
          <w:sz w:val="20"/>
          <w:szCs w:val="20"/>
        </w:rPr>
        <w:t>Institute</w:t>
      </w:r>
      <w:proofErr w:type="spellEnd"/>
      <w:r>
        <w:rPr>
          <w:rFonts w:ascii="Arial" w:eastAsia="Arial" w:hAnsi="Arial" w:cs="Arial"/>
          <w:sz w:val="20"/>
          <w:szCs w:val="20"/>
        </w:rPr>
        <w:t xml:space="preserve"> – Uluslararası Yaşam Bilimleri Enstitüsü) tarafından çok sayıda bilim insanının katılımıyla, “Avrupa Fonksiyonel Gıda Bilimi (FUFOSE)” adlı bir çalışma başlatılmıştır (</w:t>
      </w:r>
      <w:proofErr w:type="spellStart"/>
      <w:r>
        <w:rPr>
          <w:rFonts w:ascii="Arial" w:eastAsia="Arial" w:hAnsi="Arial" w:cs="Arial"/>
          <w:sz w:val="20"/>
          <w:szCs w:val="20"/>
        </w:rPr>
        <w:t>Castillo</w:t>
      </w:r>
      <w:proofErr w:type="spellEnd"/>
      <w:r>
        <w:rPr>
          <w:rFonts w:ascii="Arial" w:eastAsia="Arial" w:hAnsi="Arial" w:cs="Arial"/>
          <w:sz w:val="20"/>
          <w:szCs w:val="20"/>
        </w:rPr>
        <w:t xml:space="preserve">, </w:t>
      </w:r>
      <w:proofErr w:type="spellStart"/>
      <w:r>
        <w:rPr>
          <w:rFonts w:ascii="Arial" w:eastAsia="Arial" w:hAnsi="Arial" w:cs="Arial"/>
          <w:sz w:val="20"/>
          <w:szCs w:val="20"/>
        </w:rPr>
        <w:t>Iriondo-DeHond</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Martirosyan</w:t>
      </w:r>
      <w:proofErr w:type="spellEnd"/>
      <w:r>
        <w:rPr>
          <w:rFonts w:ascii="Arial" w:eastAsia="Arial" w:hAnsi="Arial" w:cs="Arial"/>
          <w:sz w:val="20"/>
          <w:szCs w:val="20"/>
        </w:rPr>
        <w:t>, 2018). Günümüzde hem FUFOSE hem de Uluslararası Gıda Bilgi Konseyi (IFIC-</w:t>
      </w:r>
      <w:proofErr w:type="spellStart"/>
      <w:r>
        <w:rPr>
          <w:rFonts w:ascii="Arial" w:eastAsia="Arial" w:hAnsi="Arial" w:cs="Arial"/>
          <w:sz w:val="20"/>
          <w:szCs w:val="20"/>
        </w:rPr>
        <w:t>The</w:t>
      </w:r>
      <w:proofErr w:type="spellEnd"/>
      <w:r>
        <w:rPr>
          <w:rFonts w:ascii="Arial" w:eastAsia="Arial" w:hAnsi="Arial" w:cs="Arial"/>
          <w:sz w:val="20"/>
          <w:szCs w:val="20"/>
        </w:rPr>
        <w:t xml:space="preserve"> International </w:t>
      </w:r>
      <w:proofErr w:type="spellStart"/>
      <w:r>
        <w:rPr>
          <w:rFonts w:ascii="Arial" w:eastAsia="Arial" w:hAnsi="Arial" w:cs="Arial"/>
          <w:sz w:val="20"/>
          <w:szCs w:val="20"/>
        </w:rPr>
        <w:t>Food</w:t>
      </w:r>
      <w:proofErr w:type="spellEnd"/>
      <w:r>
        <w:rPr>
          <w:rFonts w:ascii="Arial" w:eastAsia="Arial" w:hAnsi="Arial" w:cs="Arial"/>
          <w:sz w:val="20"/>
          <w:szCs w:val="20"/>
        </w:rPr>
        <w:t xml:space="preserve"> Information </w:t>
      </w:r>
      <w:proofErr w:type="spellStart"/>
      <w:r>
        <w:rPr>
          <w:rFonts w:ascii="Arial" w:eastAsia="Arial" w:hAnsi="Arial" w:cs="Arial"/>
          <w:sz w:val="20"/>
          <w:szCs w:val="20"/>
        </w:rPr>
        <w:t>Council</w:t>
      </w:r>
      <w:proofErr w:type="spellEnd"/>
      <w:r>
        <w:rPr>
          <w:rFonts w:ascii="Arial" w:eastAsia="Arial" w:hAnsi="Arial" w:cs="Arial"/>
          <w:sz w:val="20"/>
          <w:szCs w:val="20"/>
        </w:rPr>
        <w:t xml:space="preserve">), Avrupa’daki fonksiyonel besinlerle ilgili çalışmalara yön vermektedir (Yiğit, </w:t>
      </w:r>
      <w:r w:rsidR="009A0FBE">
        <w:rPr>
          <w:rFonts w:ascii="Arial" w:eastAsia="Arial" w:hAnsi="Arial" w:cs="Arial"/>
          <w:sz w:val="20"/>
          <w:szCs w:val="20"/>
        </w:rPr>
        <w:t>Cerit</w:t>
      </w:r>
      <w:r>
        <w:rPr>
          <w:rFonts w:ascii="Arial" w:eastAsia="Arial" w:hAnsi="Arial" w:cs="Arial"/>
          <w:sz w:val="20"/>
          <w:szCs w:val="20"/>
        </w:rPr>
        <w:t xml:space="preserve"> ve Demirkol, 2018). Ülkemizde ise fonksiyonel besinler 2000’li yılların </w:t>
      </w:r>
      <w:proofErr w:type="spellStart"/>
      <w:r>
        <w:rPr>
          <w:rFonts w:ascii="Arial" w:eastAsia="Arial" w:hAnsi="Arial" w:cs="Arial"/>
          <w:sz w:val="20"/>
          <w:szCs w:val="20"/>
        </w:rPr>
        <w:t>başında</w:t>
      </w:r>
      <w:proofErr w:type="spellEnd"/>
      <w:r>
        <w:rPr>
          <w:rFonts w:ascii="Arial" w:eastAsia="Arial" w:hAnsi="Arial" w:cs="Arial"/>
          <w:sz w:val="20"/>
          <w:szCs w:val="20"/>
        </w:rPr>
        <w:t xml:space="preserve"> gıda sektöründe yer almaya </w:t>
      </w:r>
      <w:proofErr w:type="spellStart"/>
      <w:r>
        <w:rPr>
          <w:rFonts w:ascii="Arial" w:eastAsia="Arial" w:hAnsi="Arial" w:cs="Arial"/>
          <w:sz w:val="20"/>
          <w:szCs w:val="20"/>
        </w:rPr>
        <w:t>başlamış</w:t>
      </w:r>
      <w:proofErr w:type="spellEnd"/>
      <w:r>
        <w:rPr>
          <w:rFonts w:ascii="Arial" w:eastAsia="Arial" w:hAnsi="Arial" w:cs="Arial"/>
          <w:sz w:val="20"/>
          <w:szCs w:val="20"/>
        </w:rPr>
        <w:t xml:space="preserve"> ve 2004 yılında “5179 sayılı Gıdaların Üretimi, Tüketimi ve Denetlenmesine Dair Kanun Hükmünde Kararnamenin </w:t>
      </w:r>
      <w:proofErr w:type="spellStart"/>
      <w:r>
        <w:rPr>
          <w:rFonts w:ascii="Arial" w:eastAsia="Arial" w:hAnsi="Arial" w:cs="Arial"/>
          <w:sz w:val="20"/>
          <w:szCs w:val="20"/>
        </w:rPr>
        <w:t>Değiştirilerek</w:t>
      </w:r>
      <w:proofErr w:type="spellEnd"/>
      <w:r>
        <w:rPr>
          <w:rFonts w:ascii="Arial" w:eastAsia="Arial" w:hAnsi="Arial" w:cs="Arial"/>
          <w:sz w:val="20"/>
          <w:szCs w:val="20"/>
        </w:rPr>
        <w:t xml:space="preserve"> Kabulü Hakkında Kanun” ile tanımlanmıştır (Türkiye Büyük Millet Meclisi Başkanlığı, </w:t>
      </w:r>
      <w:proofErr w:type="spellStart"/>
      <w:r>
        <w:rPr>
          <w:rFonts w:ascii="Arial" w:eastAsia="Arial" w:hAnsi="Arial" w:cs="Arial"/>
          <w:sz w:val="20"/>
          <w:szCs w:val="20"/>
        </w:rPr>
        <w:t>n.d</w:t>
      </w:r>
      <w:proofErr w:type="spellEnd"/>
      <w:r>
        <w:rPr>
          <w:rFonts w:ascii="Arial" w:eastAsia="Arial" w:hAnsi="Arial" w:cs="Arial"/>
          <w:sz w:val="20"/>
          <w:szCs w:val="20"/>
        </w:rPr>
        <w:t xml:space="preserve">). </w:t>
      </w:r>
    </w:p>
    <w:p w14:paraId="5DADEBED" w14:textId="77777777" w:rsidR="006D0777" w:rsidRDefault="003465D8">
      <w:pPr>
        <w:tabs>
          <w:tab w:val="left" w:pos="2205"/>
        </w:tabs>
        <w:spacing w:after="180" w:line="360" w:lineRule="auto"/>
        <w:jc w:val="both"/>
        <w:rPr>
          <w:rFonts w:ascii="Arial" w:eastAsia="Arial" w:hAnsi="Arial" w:cs="Arial"/>
          <w:sz w:val="20"/>
          <w:szCs w:val="20"/>
        </w:rPr>
      </w:pPr>
      <w:r>
        <w:rPr>
          <w:rFonts w:ascii="Arial" w:eastAsia="Arial" w:hAnsi="Arial" w:cs="Arial"/>
          <w:sz w:val="20"/>
          <w:szCs w:val="20"/>
        </w:rPr>
        <w:t xml:space="preserve">Amerika Beslenme ve Diyetetik Akademisi’ne göre fonksiyonel besin </w:t>
      </w:r>
      <w:proofErr w:type="spellStart"/>
      <w:r>
        <w:rPr>
          <w:rFonts w:ascii="Arial" w:eastAsia="Arial" w:hAnsi="Arial" w:cs="Arial"/>
          <w:sz w:val="20"/>
          <w:szCs w:val="20"/>
        </w:rPr>
        <w:t>çeşitleri</w:t>
      </w:r>
      <w:proofErr w:type="spellEnd"/>
      <w:r>
        <w:rPr>
          <w:rFonts w:ascii="Arial" w:eastAsia="Arial" w:hAnsi="Arial" w:cs="Arial"/>
          <w:sz w:val="20"/>
          <w:szCs w:val="20"/>
        </w:rPr>
        <w:t>;</w:t>
      </w:r>
    </w:p>
    <w:p w14:paraId="7440D2E3" w14:textId="77777777" w:rsidR="006D0777" w:rsidRDefault="003465D8">
      <w:pPr>
        <w:numPr>
          <w:ilvl w:val="0"/>
          <w:numId w:val="1"/>
        </w:numPr>
        <w:tabs>
          <w:tab w:val="left" w:pos="2205"/>
        </w:tabs>
        <w:spacing w:before="240" w:after="0" w:line="360" w:lineRule="auto"/>
        <w:jc w:val="both"/>
        <w:rPr>
          <w:rFonts w:ascii="Arial" w:eastAsia="Arial" w:hAnsi="Arial" w:cs="Arial"/>
          <w:sz w:val="20"/>
          <w:szCs w:val="20"/>
        </w:rPr>
      </w:pPr>
      <w:r>
        <w:rPr>
          <w:rFonts w:ascii="Arial" w:eastAsia="Arial" w:hAnsi="Arial" w:cs="Arial"/>
          <w:sz w:val="20"/>
          <w:szCs w:val="20"/>
        </w:rPr>
        <w:t xml:space="preserve">Temel besin ögesi gereksinimlerinin yanı sıra doğal </w:t>
      </w:r>
      <w:proofErr w:type="spellStart"/>
      <w:r>
        <w:rPr>
          <w:rFonts w:ascii="Arial" w:eastAsia="Arial" w:hAnsi="Arial" w:cs="Arial"/>
          <w:sz w:val="20"/>
          <w:szCs w:val="20"/>
        </w:rPr>
        <w:t>biyoaktif</w:t>
      </w:r>
      <w:proofErr w:type="spellEnd"/>
      <w:r>
        <w:rPr>
          <w:rFonts w:ascii="Arial" w:eastAsia="Arial" w:hAnsi="Arial" w:cs="Arial"/>
          <w:sz w:val="20"/>
          <w:szCs w:val="20"/>
        </w:rPr>
        <w:t xml:space="preserve"> unsurlar içeren geleneksel yiyecekler (sebze, meyve, tahıllar, süt ürünleri, balık ve etler). Örneğin, portakal suyundaki antioksidan vitaminler, soya bazlı besinlerdeki </w:t>
      </w:r>
      <w:proofErr w:type="spellStart"/>
      <w:r>
        <w:rPr>
          <w:rFonts w:ascii="Arial" w:eastAsia="Arial" w:hAnsi="Arial" w:cs="Arial"/>
          <w:sz w:val="20"/>
          <w:szCs w:val="20"/>
        </w:rPr>
        <w:t>izoflovanlar</w:t>
      </w:r>
      <w:proofErr w:type="spellEnd"/>
      <w:r>
        <w:rPr>
          <w:rFonts w:ascii="Arial" w:eastAsia="Arial" w:hAnsi="Arial" w:cs="Arial"/>
          <w:sz w:val="20"/>
          <w:szCs w:val="20"/>
        </w:rPr>
        <w:t xml:space="preserve"> yoğurttaki </w:t>
      </w:r>
      <w:proofErr w:type="spellStart"/>
      <w:r>
        <w:rPr>
          <w:rFonts w:ascii="Arial" w:eastAsia="Arial" w:hAnsi="Arial" w:cs="Arial"/>
          <w:sz w:val="20"/>
          <w:szCs w:val="20"/>
        </w:rPr>
        <w:t>probiyotikler</w:t>
      </w:r>
      <w:proofErr w:type="spellEnd"/>
      <w:r>
        <w:rPr>
          <w:rFonts w:ascii="Arial" w:eastAsia="Arial" w:hAnsi="Arial" w:cs="Arial"/>
          <w:sz w:val="20"/>
          <w:szCs w:val="20"/>
        </w:rPr>
        <w:t xml:space="preserve">) </w:t>
      </w:r>
    </w:p>
    <w:p w14:paraId="75E74EF7" w14:textId="77777777" w:rsidR="006D0777" w:rsidRDefault="003465D8">
      <w:pPr>
        <w:numPr>
          <w:ilvl w:val="0"/>
          <w:numId w:val="1"/>
        </w:num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Biyoaktif</w:t>
      </w:r>
      <w:proofErr w:type="spellEnd"/>
      <w:r>
        <w:rPr>
          <w:rFonts w:ascii="Arial" w:eastAsia="Arial" w:hAnsi="Arial" w:cs="Arial"/>
          <w:sz w:val="20"/>
          <w:szCs w:val="20"/>
        </w:rPr>
        <w:t xml:space="preserve"> unsurlarla zenginleştirilmiş </w:t>
      </w:r>
      <w:proofErr w:type="spellStart"/>
      <w:r>
        <w:rPr>
          <w:rFonts w:ascii="Arial" w:eastAsia="Arial" w:hAnsi="Arial" w:cs="Arial"/>
          <w:sz w:val="20"/>
          <w:szCs w:val="20"/>
        </w:rPr>
        <w:t>modifiye</w:t>
      </w:r>
      <w:proofErr w:type="spellEnd"/>
      <w:r>
        <w:rPr>
          <w:rFonts w:ascii="Arial" w:eastAsia="Arial" w:hAnsi="Arial" w:cs="Arial"/>
          <w:sz w:val="20"/>
          <w:szCs w:val="20"/>
        </w:rPr>
        <w:t xml:space="preserve"> besinler (Omega-3 ilaveli margarin veya yumurta). </w:t>
      </w:r>
    </w:p>
    <w:p w14:paraId="45CD475A" w14:textId="77777777" w:rsidR="006D0777" w:rsidRDefault="003465D8">
      <w:pPr>
        <w:numPr>
          <w:ilvl w:val="0"/>
          <w:numId w:val="1"/>
        </w:numPr>
        <w:tabs>
          <w:tab w:val="left" w:pos="2205"/>
        </w:tabs>
        <w:spacing w:after="240" w:line="360" w:lineRule="auto"/>
        <w:jc w:val="both"/>
        <w:rPr>
          <w:rFonts w:ascii="Arial" w:eastAsia="Arial" w:hAnsi="Arial" w:cs="Arial"/>
          <w:sz w:val="20"/>
          <w:szCs w:val="20"/>
        </w:rPr>
      </w:pPr>
      <w:r>
        <w:rPr>
          <w:rFonts w:ascii="Arial" w:eastAsia="Arial" w:hAnsi="Arial" w:cs="Arial"/>
          <w:sz w:val="20"/>
          <w:szCs w:val="20"/>
        </w:rPr>
        <w:t>Sentez edilen besinler (</w:t>
      </w:r>
      <w:proofErr w:type="spellStart"/>
      <w:r>
        <w:rPr>
          <w:rFonts w:ascii="Arial" w:eastAsia="Arial" w:hAnsi="Arial" w:cs="Arial"/>
          <w:sz w:val="20"/>
          <w:szCs w:val="20"/>
        </w:rPr>
        <w:t>prebiyotik</w:t>
      </w:r>
      <w:proofErr w:type="spellEnd"/>
      <w:r>
        <w:rPr>
          <w:rFonts w:ascii="Arial" w:eastAsia="Arial" w:hAnsi="Arial" w:cs="Arial"/>
          <w:sz w:val="20"/>
          <w:szCs w:val="20"/>
        </w:rPr>
        <w:t xml:space="preserve"> yarar sağlayan </w:t>
      </w:r>
      <w:proofErr w:type="spellStart"/>
      <w:r>
        <w:rPr>
          <w:rFonts w:ascii="Arial" w:eastAsia="Arial" w:hAnsi="Arial" w:cs="Arial"/>
          <w:sz w:val="20"/>
          <w:szCs w:val="20"/>
        </w:rPr>
        <w:t>oligosakkaritler</w:t>
      </w:r>
      <w:proofErr w:type="spellEnd"/>
      <w:r>
        <w:rPr>
          <w:rFonts w:ascii="Arial" w:eastAsia="Arial" w:hAnsi="Arial" w:cs="Arial"/>
          <w:sz w:val="20"/>
          <w:szCs w:val="20"/>
        </w:rPr>
        <w:t xml:space="preserve"> ve dirençli </w:t>
      </w:r>
      <w:proofErr w:type="spellStart"/>
      <w:r>
        <w:rPr>
          <w:rFonts w:ascii="Arial" w:eastAsia="Arial" w:hAnsi="Arial" w:cs="Arial"/>
          <w:sz w:val="20"/>
          <w:szCs w:val="20"/>
        </w:rPr>
        <w:t>nişasta</w:t>
      </w:r>
      <w:proofErr w:type="spellEnd"/>
      <w:r>
        <w:rPr>
          <w:rFonts w:ascii="Arial" w:eastAsia="Arial" w:hAnsi="Arial" w:cs="Arial"/>
          <w:sz w:val="20"/>
          <w:szCs w:val="20"/>
        </w:rPr>
        <w:t xml:space="preserve"> gibi sindirilemeyen karbonhidratlar) (</w:t>
      </w:r>
      <w:proofErr w:type="spellStart"/>
      <w:r>
        <w:rPr>
          <w:rFonts w:ascii="Arial" w:eastAsia="Arial" w:hAnsi="Arial" w:cs="Arial"/>
          <w:sz w:val="20"/>
          <w:szCs w:val="20"/>
        </w:rPr>
        <w:t>Crowe</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Francis, 2013).</w:t>
      </w:r>
    </w:p>
    <w:p w14:paraId="2F92E784" w14:textId="7B80942B" w:rsidR="006D0777" w:rsidRDefault="003465D8" w:rsidP="0057094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Fonksiyonel besin kavramı son 40 yıldır gündemde olsa </w:t>
      </w:r>
      <w:r w:rsidR="009A0FBE">
        <w:rPr>
          <w:rFonts w:ascii="Arial" w:eastAsia="Arial" w:hAnsi="Arial" w:cs="Arial"/>
          <w:sz w:val="20"/>
          <w:szCs w:val="20"/>
        </w:rPr>
        <w:t>da</w:t>
      </w:r>
      <w:r>
        <w:rPr>
          <w:rFonts w:ascii="Arial" w:eastAsia="Arial" w:hAnsi="Arial" w:cs="Arial"/>
          <w:sz w:val="20"/>
          <w:szCs w:val="20"/>
        </w:rPr>
        <w:t xml:space="preserve"> aslında yeni bir kavram değildir. Çünkü insanlar eski çağlardan beri, bazı besinlerin ilaç etkilerinin olduğuna inanmışlardır. Günümüzde ise insanların sağlık bilincinin artması, bir hastalık ortaya çıkmadan onu engellemek istemeleri ve fonksiyonel besinlerin olumlu sağlık yararları konusundaki bilimsel kanıtların artması, fonksiyonel besinlere olan ilgiyi daha da arttırmaktadır. </w:t>
      </w:r>
    </w:p>
    <w:p w14:paraId="31C86D06" w14:textId="77777777" w:rsidR="006D0777" w:rsidRDefault="003465D8" w:rsidP="0057094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Bu derlemede fonksiyonel besinler genel olarak, bitkisel ve hayvansal kaynaklı olmak üzere 2 grupta incelenecektir.  </w:t>
      </w:r>
    </w:p>
    <w:p w14:paraId="7411272D" w14:textId="29DE4C25" w:rsidR="009A0FBE" w:rsidRPr="00570948" w:rsidRDefault="009A0FBE" w:rsidP="00570948">
      <w:pPr>
        <w:pStyle w:val="ListeParagraf"/>
        <w:numPr>
          <w:ilvl w:val="1"/>
          <w:numId w:val="6"/>
        </w:numPr>
        <w:rPr>
          <w:rFonts w:ascii="Arial" w:hAnsi="Arial" w:cs="Arial"/>
          <w:b/>
          <w:bCs/>
          <w:color w:val="002060"/>
          <w:sz w:val="20"/>
          <w:szCs w:val="20"/>
        </w:rPr>
      </w:pPr>
      <w:r>
        <w:rPr>
          <w:rFonts w:ascii="Arial" w:hAnsi="Arial" w:cs="Arial"/>
          <w:b/>
          <w:bCs/>
          <w:color w:val="002060"/>
          <w:sz w:val="20"/>
          <w:szCs w:val="20"/>
        </w:rPr>
        <w:t xml:space="preserve"> </w:t>
      </w:r>
      <w:r w:rsidRPr="00570948">
        <w:rPr>
          <w:rFonts w:ascii="Arial" w:hAnsi="Arial" w:cs="Arial"/>
          <w:b/>
          <w:bCs/>
          <w:color w:val="002060"/>
          <w:sz w:val="20"/>
          <w:szCs w:val="20"/>
        </w:rPr>
        <w:t>Bitkisel Kaynaklı Fonksiyonel Besinler</w:t>
      </w:r>
    </w:p>
    <w:p w14:paraId="1602BDAB" w14:textId="65CCFA5E" w:rsidR="006D0777" w:rsidRDefault="003465D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lastRenderedPageBreak/>
        <w:t>Fitokimyasallar</w:t>
      </w:r>
      <w:proofErr w:type="spellEnd"/>
      <w:r>
        <w:rPr>
          <w:rFonts w:ascii="Arial" w:eastAsia="Arial" w:hAnsi="Arial" w:cs="Arial"/>
          <w:sz w:val="20"/>
          <w:szCs w:val="20"/>
        </w:rPr>
        <w:t xml:space="preserve">; meyvelerde ve sebzelerde bulunan, günlük diyetle alınabilen ve insan metabolizmasını </w:t>
      </w:r>
      <w:proofErr w:type="spellStart"/>
      <w:r>
        <w:rPr>
          <w:rFonts w:ascii="Arial" w:eastAsia="Arial" w:hAnsi="Arial" w:cs="Arial"/>
          <w:sz w:val="20"/>
          <w:szCs w:val="20"/>
        </w:rPr>
        <w:t>dejeneratif</w:t>
      </w:r>
      <w:proofErr w:type="spellEnd"/>
      <w:r>
        <w:rPr>
          <w:rFonts w:ascii="Arial" w:eastAsia="Arial" w:hAnsi="Arial" w:cs="Arial"/>
          <w:sz w:val="20"/>
          <w:szCs w:val="20"/>
        </w:rPr>
        <w:t xml:space="preserve"> hastalıklardan koruyan maddeler olarak tanımlanmaktadır (Çiçek, 2016). Tüketilen sebze, meyve ve tahıllarda yaklaşık 8000 farklı </w:t>
      </w:r>
      <w:proofErr w:type="spellStart"/>
      <w:r>
        <w:rPr>
          <w:rFonts w:ascii="Arial" w:eastAsia="Arial" w:hAnsi="Arial" w:cs="Arial"/>
          <w:sz w:val="20"/>
          <w:szCs w:val="20"/>
        </w:rPr>
        <w:t>fitokimyasal</w:t>
      </w:r>
      <w:proofErr w:type="spellEnd"/>
      <w:r>
        <w:rPr>
          <w:rFonts w:ascii="Arial" w:eastAsia="Arial" w:hAnsi="Arial" w:cs="Arial"/>
          <w:sz w:val="20"/>
          <w:szCs w:val="20"/>
        </w:rPr>
        <w:t xml:space="preserve"> bileşik olduğu bildirilmektedir (Yalçın, 2016) Bu bileşikler; </w:t>
      </w:r>
      <w:proofErr w:type="spellStart"/>
      <w:r>
        <w:rPr>
          <w:rFonts w:ascii="Arial" w:eastAsia="Arial" w:hAnsi="Arial" w:cs="Arial"/>
          <w:sz w:val="20"/>
          <w:szCs w:val="20"/>
        </w:rPr>
        <w:t>karotenoidler</w:t>
      </w:r>
      <w:proofErr w:type="spellEnd"/>
      <w:r>
        <w:rPr>
          <w:rFonts w:ascii="Arial" w:eastAsia="Arial" w:hAnsi="Arial" w:cs="Arial"/>
          <w:sz w:val="20"/>
          <w:szCs w:val="20"/>
        </w:rPr>
        <w:t xml:space="preserve">, </w:t>
      </w:r>
      <w:proofErr w:type="spellStart"/>
      <w:r>
        <w:rPr>
          <w:rFonts w:ascii="Arial" w:eastAsia="Arial" w:hAnsi="Arial" w:cs="Arial"/>
          <w:sz w:val="20"/>
          <w:szCs w:val="20"/>
        </w:rPr>
        <w:t>izoflavonlar</w:t>
      </w:r>
      <w:proofErr w:type="spellEnd"/>
      <w:r>
        <w:rPr>
          <w:rFonts w:ascii="Arial" w:eastAsia="Arial" w:hAnsi="Arial" w:cs="Arial"/>
          <w:sz w:val="20"/>
          <w:szCs w:val="20"/>
        </w:rPr>
        <w:t xml:space="preserve">, </w:t>
      </w:r>
      <w:proofErr w:type="spellStart"/>
      <w:r>
        <w:rPr>
          <w:rFonts w:ascii="Arial" w:eastAsia="Arial" w:hAnsi="Arial" w:cs="Arial"/>
          <w:sz w:val="20"/>
          <w:szCs w:val="20"/>
        </w:rPr>
        <w:t>flavonoidler</w:t>
      </w:r>
      <w:proofErr w:type="spellEnd"/>
      <w:r>
        <w:rPr>
          <w:rFonts w:ascii="Arial" w:eastAsia="Arial" w:hAnsi="Arial" w:cs="Arial"/>
          <w:sz w:val="20"/>
          <w:szCs w:val="20"/>
        </w:rPr>
        <w:t xml:space="preserve">, </w:t>
      </w:r>
      <w:proofErr w:type="spellStart"/>
      <w:r>
        <w:rPr>
          <w:rFonts w:ascii="Arial" w:eastAsia="Arial" w:hAnsi="Arial" w:cs="Arial"/>
          <w:sz w:val="20"/>
          <w:szCs w:val="20"/>
        </w:rPr>
        <w:t>indoller</w:t>
      </w:r>
      <w:proofErr w:type="spellEnd"/>
      <w:r>
        <w:rPr>
          <w:rFonts w:ascii="Arial" w:eastAsia="Arial" w:hAnsi="Arial" w:cs="Arial"/>
          <w:sz w:val="20"/>
          <w:szCs w:val="20"/>
        </w:rPr>
        <w:t xml:space="preserve">, </w:t>
      </w:r>
      <w:proofErr w:type="spellStart"/>
      <w:r>
        <w:rPr>
          <w:rFonts w:ascii="Arial" w:eastAsia="Arial" w:hAnsi="Arial" w:cs="Arial"/>
          <w:sz w:val="20"/>
          <w:szCs w:val="20"/>
        </w:rPr>
        <w:t>lignanlar</w:t>
      </w:r>
      <w:proofErr w:type="spellEnd"/>
      <w:r>
        <w:rPr>
          <w:rFonts w:ascii="Arial" w:eastAsia="Arial" w:hAnsi="Arial" w:cs="Arial"/>
          <w:sz w:val="20"/>
          <w:szCs w:val="20"/>
        </w:rPr>
        <w:t xml:space="preserve">, </w:t>
      </w:r>
      <w:proofErr w:type="spellStart"/>
      <w:r>
        <w:rPr>
          <w:rFonts w:ascii="Arial" w:eastAsia="Arial" w:hAnsi="Arial" w:cs="Arial"/>
          <w:sz w:val="20"/>
          <w:szCs w:val="20"/>
        </w:rPr>
        <w:t>saponinler</w:t>
      </w:r>
      <w:proofErr w:type="spellEnd"/>
      <w:r>
        <w:rPr>
          <w:rFonts w:ascii="Arial" w:eastAsia="Arial" w:hAnsi="Arial" w:cs="Arial"/>
          <w:sz w:val="20"/>
          <w:szCs w:val="20"/>
        </w:rPr>
        <w:t xml:space="preserve">, </w:t>
      </w:r>
      <w:proofErr w:type="spellStart"/>
      <w:r>
        <w:rPr>
          <w:rFonts w:ascii="Arial" w:eastAsia="Arial" w:hAnsi="Arial" w:cs="Arial"/>
          <w:sz w:val="20"/>
          <w:szCs w:val="20"/>
        </w:rPr>
        <w:t>organosülfür</w:t>
      </w:r>
      <w:proofErr w:type="spellEnd"/>
      <w:r>
        <w:rPr>
          <w:rFonts w:ascii="Arial" w:eastAsia="Arial" w:hAnsi="Arial" w:cs="Arial"/>
          <w:sz w:val="20"/>
          <w:szCs w:val="20"/>
        </w:rPr>
        <w:t xml:space="preserve"> </w:t>
      </w:r>
      <w:proofErr w:type="spellStart"/>
      <w:r>
        <w:rPr>
          <w:rFonts w:ascii="Arial" w:eastAsia="Arial" w:hAnsi="Arial" w:cs="Arial"/>
          <w:sz w:val="20"/>
          <w:szCs w:val="20"/>
        </w:rPr>
        <w:t>bileşikleri</w:t>
      </w:r>
      <w:proofErr w:type="spellEnd"/>
      <w:r>
        <w:rPr>
          <w:rFonts w:ascii="Arial" w:eastAsia="Arial" w:hAnsi="Arial" w:cs="Arial"/>
          <w:sz w:val="20"/>
          <w:szCs w:val="20"/>
        </w:rPr>
        <w:t xml:space="preserve">, </w:t>
      </w:r>
      <w:proofErr w:type="spellStart"/>
      <w:r>
        <w:rPr>
          <w:rFonts w:ascii="Arial" w:eastAsia="Arial" w:hAnsi="Arial" w:cs="Arial"/>
          <w:sz w:val="20"/>
          <w:szCs w:val="20"/>
        </w:rPr>
        <w:t>polifenoller</w:t>
      </w:r>
      <w:proofErr w:type="spellEnd"/>
      <w:r>
        <w:rPr>
          <w:rFonts w:ascii="Arial" w:eastAsia="Arial" w:hAnsi="Arial" w:cs="Arial"/>
          <w:sz w:val="20"/>
          <w:szCs w:val="20"/>
        </w:rPr>
        <w:t xml:space="preserve"> ve </w:t>
      </w:r>
      <w:proofErr w:type="spellStart"/>
      <w:r>
        <w:rPr>
          <w:rFonts w:ascii="Arial" w:eastAsia="Arial" w:hAnsi="Arial" w:cs="Arial"/>
          <w:sz w:val="20"/>
          <w:szCs w:val="20"/>
        </w:rPr>
        <w:t>monoterpenlerdir</w:t>
      </w:r>
      <w:proofErr w:type="spellEnd"/>
      <w:r>
        <w:rPr>
          <w:rFonts w:ascii="Arial" w:eastAsia="Arial" w:hAnsi="Arial" w:cs="Arial"/>
          <w:sz w:val="20"/>
          <w:szCs w:val="20"/>
        </w:rPr>
        <w:t xml:space="preserve">. Bu unsurlar antioksidan, </w:t>
      </w:r>
      <w:proofErr w:type="spellStart"/>
      <w:r>
        <w:rPr>
          <w:rFonts w:ascii="Arial" w:eastAsia="Arial" w:hAnsi="Arial" w:cs="Arial"/>
          <w:sz w:val="20"/>
          <w:szCs w:val="20"/>
        </w:rPr>
        <w:t>antiinflamatuar</w:t>
      </w:r>
      <w:proofErr w:type="spellEnd"/>
      <w:r>
        <w:rPr>
          <w:rFonts w:ascii="Arial" w:eastAsia="Arial" w:hAnsi="Arial" w:cs="Arial"/>
          <w:sz w:val="20"/>
          <w:szCs w:val="20"/>
        </w:rPr>
        <w:t xml:space="preserve">, </w:t>
      </w:r>
      <w:proofErr w:type="spellStart"/>
      <w:r>
        <w:rPr>
          <w:rFonts w:ascii="Arial" w:eastAsia="Arial" w:hAnsi="Arial" w:cs="Arial"/>
          <w:sz w:val="20"/>
          <w:szCs w:val="20"/>
        </w:rPr>
        <w:t>antibakteriyel</w:t>
      </w:r>
      <w:proofErr w:type="spellEnd"/>
      <w:r>
        <w:rPr>
          <w:rFonts w:ascii="Arial" w:eastAsia="Arial" w:hAnsi="Arial" w:cs="Arial"/>
          <w:sz w:val="20"/>
          <w:szCs w:val="20"/>
        </w:rPr>
        <w:t xml:space="preserve">, </w:t>
      </w:r>
      <w:proofErr w:type="spellStart"/>
      <w:r>
        <w:rPr>
          <w:rFonts w:ascii="Arial" w:eastAsia="Arial" w:hAnsi="Arial" w:cs="Arial"/>
          <w:sz w:val="20"/>
          <w:szCs w:val="20"/>
        </w:rPr>
        <w:t>antiviral</w:t>
      </w:r>
      <w:proofErr w:type="spellEnd"/>
      <w:r>
        <w:rPr>
          <w:rFonts w:ascii="Arial" w:eastAsia="Arial" w:hAnsi="Arial" w:cs="Arial"/>
          <w:sz w:val="20"/>
          <w:szCs w:val="20"/>
        </w:rPr>
        <w:t xml:space="preserve">, antitoksik, </w:t>
      </w:r>
      <w:proofErr w:type="spellStart"/>
      <w:r>
        <w:rPr>
          <w:rFonts w:ascii="Arial" w:eastAsia="Arial" w:hAnsi="Arial" w:cs="Arial"/>
          <w:sz w:val="20"/>
          <w:szCs w:val="20"/>
        </w:rPr>
        <w:t>antifungal</w:t>
      </w:r>
      <w:proofErr w:type="spellEnd"/>
      <w:r>
        <w:rPr>
          <w:rFonts w:ascii="Arial" w:eastAsia="Arial" w:hAnsi="Arial" w:cs="Arial"/>
          <w:sz w:val="20"/>
          <w:szCs w:val="20"/>
        </w:rPr>
        <w:t xml:space="preserve">, antialerjik, </w:t>
      </w:r>
      <w:proofErr w:type="spellStart"/>
      <w:r>
        <w:rPr>
          <w:rFonts w:ascii="Arial" w:eastAsia="Arial" w:hAnsi="Arial" w:cs="Arial"/>
          <w:sz w:val="20"/>
          <w:szCs w:val="20"/>
        </w:rPr>
        <w:t>antikarsinojenik</w:t>
      </w:r>
      <w:proofErr w:type="spellEnd"/>
      <w:r>
        <w:rPr>
          <w:rFonts w:ascii="Arial" w:eastAsia="Arial" w:hAnsi="Arial" w:cs="Arial"/>
          <w:sz w:val="20"/>
          <w:szCs w:val="20"/>
        </w:rPr>
        <w:t xml:space="preserve">, </w:t>
      </w:r>
      <w:proofErr w:type="spellStart"/>
      <w:r>
        <w:rPr>
          <w:rFonts w:ascii="Arial" w:eastAsia="Arial" w:hAnsi="Arial" w:cs="Arial"/>
          <w:sz w:val="20"/>
          <w:szCs w:val="20"/>
        </w:rPr>
        <w:t>immünomodülatör</w:t>
      </w:r>
      <w:proofErr w:type="spellEnd"/>
      <w:r>
        <w:rPr>
          <w:rFonts w:ascii="Arial" w:eastAsia="Arial" w:hAnsi="Arial" w:cs="Arial"/>
          <w:sz w:val="20"/>
          <w:szCs w:val="20"/>
        </w:rPr>
        <w:t xml:space="preserve">, </w:t>
      </w:r>
      <w:proofErr w:type="spellStart"/>
      <w:r>
        <w:rPr>
          <w:rFonts w:ascii="Arial" w:eastAsia="Arial" w:hAnsi="Arial" w:cs="Arial"/>
          <w:sz w:val="20"/>
          <w:szCs w:val="20"/>
        </w:rPr>
        <w:t>nöroprotektif</w:t>
      </w:r>
      <w:proofErr w:type="spellEnd"/>
      <w:r>
        <w:rPr>
          <w:rFonts w:ascii="Arial" w:eastAsia="Arial" w:hAnsi="Arial" w:cs="Arial"/>
          <w:sz w:val="20"/>
          <w:szCs w:val="20"/>
        </w:rPr>
        <w:t xml:space="preserve"> ve </w:t>
      </w:r>
      <w:proofErr w:type="spellStart"/>
      <w:r>
        <w:rPr>
          <w:rFonts w:ascii="Arial" w:eastAsia="Arial" w:hAnsi="Arial" w:cs="Arial"/>
          <w:sz w:val="20"/>
          <w:szCs w:val="20"/>
        </w:rPr>
        <w:t>antihipertansif</w:t>
      </w:r>
      <w:proofErr w:type="spellEnd"/>
      <w:r>
        <w:rPr>
          <w:rFonts w:ascii="Arial" w:eastAsia="Arial" w:hAnsi="Arial" w:cs="Arial"/>
          <w:sz w:val="20"/>
          <w:szCs w:val="20"/>
        </w:rPr>
        <w:t xml:space="preserve"> etki göstermektedir. </w:t>
      </w:r>
      <w:proofErr w:type="spellStart"/>
      <w:r>
        <w:rPr>
          <w:rFonts w:ascii="Arial" w:eastAsia="Arial" w:hAnsi="Arial" w:cs="Arial"/>
          <w:sz w:val="20"/>
          <w:szCs w:val="20"/>
        </w:rPr>
        <w:t>Flavonoidlerin</w:t>
      </w:r>
      <w:proofErr w:type="spellEnd"/>
      <w:r>
        <w:rPr>
          <w:rFonts w:ascii="Arial" w:eastAsia="Arial" w:hAnsi="Arial" w:cs="Arial"/>
          <w:sz w:val="20"/>
          <w:szCs w:val="20"/>
        </w:rPr>
        <w:t xml:space="preserve"> kanser, diyabet, </w:t>
      </w:r>
      <w:proofErr w:type="spellStart"/>
      <w:r>
        <w:rPr>
          <w:rFonts w:ascii="Arial" w:eastAsia="Arial" w:hAnsi="Arial" w:cs="Arial"/>
          <w:sz w:val="20"/>
          <w:szCs w:val="20"/>
        </w:rPr>
        <w:t>kardiyovasküler</w:t>
      </w:r>
      <w:proofErr w:type="spellEnd"/>
      <w:r>
        <w:rPr>
          <w:rFonts w:ascii="Arial" w:eastAsia="Arial" w:hAnsi="Arial" w:cs="Arial"/>
          <w:sz w:val="20"/>
          <w:szCs w:val="20"/>
        </w:rPr>
        <w:t xml:space="preserve"> hastalıklar, hipertansiyon ve osteoporoz başta olmak üzere birçok hastalığın tedavisinde etkili olduğu bildirilmektedir (Çiçek, 2016, </w:t>
      </w:r>
      <w:proofErr w:type="spellStart"/>
      <w:r>
        <w:rPr>
          <w:rFonts w:ascii="Arial" w:eastAsia="Arial" w:hAnsi="Arial" w:cs="Arial"/>
          <w:sz w:val="20"/>
          <w:szCs w:val="20"/>
        </w:rPr>
        <w:t>Shandilya</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Sharma</w:t>
      </w:r>
      <w:proofErr w:type="spellEnd"/>
      <w:r>
        <w:rPr>
          <w:rFonts w:ascii="Arial" w:eastAsia="Arial" w:hAnsi="Arial" w:cs="Arial"/>
          <w:sz w:val="20"/>
          <w:szCs w:val="20"/>
        </w:rPr>
        <w:t xml:space="preserve">, 2017). </w:t>
      </w:r>
    </w:p>
    <w:p w14:paraId="023318D9" w14:textId="77777777" w:rsidR="006D0777" w:rsidRDefault="003465D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Özellikle son yıllarda birçok kronik hastalığın gelişmesinde etkili olan </w:t>
      </w:r>
      <w:proofErr w:type="spellStart"/>
      <w:r>
        <w:rPr>
          <w:rFonts w:ascii="Arial" w:eastAsia="Arial" w:hAnsi="Arial" w:cs="Arial"/>
          <w:sz w:val="20"/>
          <w:szCs w:val="20"/>
        </w:rPr>
        <w:t>oksidatif</w:t>
      </w:r>
      <w:proofErr w:type="spellEnd"/>
      <w:r>
        <w:rPr>
          <w:rFonts w:ascii="Arial" w:eastAsia="Arial" w:hAnsi="Arial" w:cs="Arial"/>
          <w:sz w:val="20"/>
          <w:szCs w:val="20"/>
        </w:rPr>
        <w:t xml:space="preserve"> stresin önlenmesi için antioksidan özellikli </w:t>
      </w:r>
      <w:proofErr w:type="spellStart"/>
      <w:r>
        <w:rPr>
          <w:rFonts w:ascii="Arial" w:eastAsia="Arial" w:hAnsi="Arial" w:cs="Arial"/>
          <w:sz w:val="20"/>
          <w:szCs w:val="20"/>
        </w:rPr>
        <w:t>fitokimyasalların</w:t>
      </w:r>
      <w:proofErr w:type="spellEnd"/>
      <w:r>
        <w:rPr>
          <w:rFonts w:ascii="Arial" w:eastAsia="Arial" w:hAnsi="Arial" w:cs="Arial"/>
          <w:sz w:val="20"/>
          <w:szCs w:val="20"/>
        </w:rPr>
        <w:t xml:space="preserve"> tüketilmesi önerilmektedir (Yalçın, 2016). </w:t>
      </w:r>
      <w:proofErr w:type="spellStart"/>
      <w:r>
        <w:rPr>
          <w:rFonts w:ascii="Arial" w:eastAsia="Arial" w:hAnsi="Arial" w:cs="Arial"/>
          <w:sz w:val="20"/>
          <w:szCs w:val="20"/>
        </w:rPr>
        <w:t>Fitokimyasallar</w:t>
      </w:r>
      <w:proofErr w:type="spellEnd"/>
      <w:r>
        <w:rPr>
          <w:rFonts w:ascii="Arial" w:eastAsia="Arial" w:hAnsi="Arial" w:cs="Arial"/>
          <w:sz w:val="20"/>
          <w:szCs w:val="20"/>
        </w:rPr>
        <w:t xml:space="preserve"> antioksidan etkisini; </w:t>
      </w:r>
      <w:proofErr w:type="spellStart"/>
      <w:r>
        <w:rPr>
          <w:rFonts w:ascii="Arial" w:eastAsia="Arial" w:hAnsi="Arial" w:cs="Arial"/>
          <w:sz w:val="20"/>
          <w:szCs w:val="20"/>
        </w:rPr>
        <w:t>oksidanların</w:t>
      </w:r>
      <w:proofErr w:type="spellEnd"/>
      <w:r>
        <w:rPr>
          <w:rFonts w:ascii="Arial" w:eastAsia="Arial" w:hAnsi="Arial" w:cs="Arial"/>
          <w:sz w:val="20"/>
          <w:szCs w:val="20"/>
        </w:rPr>
        <w:t xml:space="preserve"> ve reaktif oksijen türlerinin baskılanması için enzim üretimini aktive ederek göstermektedir. Dengeli bir beslenme modeliyle günlük 1 gramdan fazla </w:t>
      </w:r>
      <w:proofErr w:type="spellStart"/>
      <w:r>
        <w:rPr>
          <w:rFonts w:ascii="Arial" w:eastAsia="Arial" w:hAnsi="Arial" w:cs="Arial"/>
          <w:sz w:val="20"/>
          <w:szCs w:val="20"/>
        </w:rPr>
        <w:t>fitokimyasal</w:t>
      </w:r>
      <w:proofErr w:type="spellEnd"/>
      <w:r>
        <w:rPr>
          <w:rFonts w:ascii="Arial" w:eastAsia="Arial" w:hAnsi="Arial" w:cs="Arial"/>
          <w:sz w:val="20"/>
          <w:szCs w:val="20"/>
        </w:rPr>
        <w:t xml:space="preserve"> alındığı bildirilmektedir. Özellikle Akdeniz diyeti ve DASH (</w:t>
      </w:r>
      <w:proofErr w:type="spellStart"/>
      <w:r>
        <w:rPr>
          <w:rFonts w:ascii="Arial" w:eastAsia="Arial" w:hAnsi="Arial" w:cs="Arial"/>
          <w:sz w:val="20"/>
          <w:szCs w:val="20"/>
        </w:rPr>
        <w:t>Dietary</w:t>
      </w:r>
      <w:proofErr w:type="spellEnd"/>
      <w:r>
        <w:rPr>
          <w:rFonts w:ascii="Arial" w:eastAsia="Arial" w:hAnsi="Arial" w:cs="Arial"/>
          <w:sz w:val="20"/>
          <w:szCs w:val="20"/>
        </w:rPr>
        <w:t xml:space="preserve"> </w:t>
      </w:r>
      <w:proofErr w:type="spellStart"/>
      <w:r>
        <w:rPr>
          <w:rFonts w:ascii="Arial" w:eastAsia="Arial" w:hAnsi="Arial" w:cs="Arial"/>
          <w:sz w:val="20"/>
          <w:szCs w:val="20"/>
        </w:rPr>
        <w:t>Approaches</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Stop </w:t>
      </w:r>
      <w:proofErr w:type="spellStart"/>
      <w:r>
        <w:rPr>
          <w:rFonts w:ascii="Arial" w:eastAsia="Arial" w:hAnsi="Arial" w:cs="Arial"/>
          <w:sz w:val="20"/>
          <w:szCs w:val="20"/>
        </w:rPr>
        <w:t>Hypertension</w:t>
      </w:r>
      <w:proofErr w:type="spellEnd"/>
      <w:r>
        <w:rPr>
          <w:rFonts w:ascii="Arial" w:eastAsia="Arial" w:hAnsi="Arial" w:cs="Arial"/>
          <w:sz w:val="20"/>
          <w:szCs w:val="20"/>
        </w:rPr>
        <w:t xml:space="preserve">) Diyeti, </w:t>
      </w:r>
      <w:proofErr w:type="spellStart"/>
      <w:r>
        <w:rPr>
          <w:rFonts w:ascii="Arial" w:eastAsia="Arial" w:hAnsi="Arial" w:cs="Arial"/>
          <w:sz w:val="20"/>
          <w:szCs w:val="20"/>
        </w:rPr>
        <w:t>fitokimyasal</w:t>
      </w:r>
      <w:proofErr w:type="spellEnd"/>
      <w:r>
        <w:rPr>
          <w:rFonts w:ascii="Arial" w:eastAsia="Arial" w:hAnsi="Arial" w:cs="Arial"/>
          <w:sz w:val="20"/>
          <w:szCs w:val="20"/>
        </w:rPr>
        <w:t xml:space="preserve"> açısından zengin beslenme modelleridir. Örneğin Akdeniz diyetinin </w:t>
      </w:r>
      <w:proofErr w:type="spellStart"/>
      <w:r>
        <w:rPr>
          <w:rFonts w:ascii="Arial" w:eastAsia="Arial" w:hAnsi="Arial" w:cs="Arial"/>
          <w:sz w:val="20"/>
          <w:szCs w:val="20"/>
        </w:rPr>
        <w:t>baklagil</w:t>
      </w:r>
      <w:proofErr w:type="spellEnd"/>
      <w:r>
        <w:rPr>
          <w:rFonts w:ascii="Arial" w:eastAsia="Arial" w:hAnsi="Arial" w:cs="Arial"/>
          <w:sz w:val="20"/>
          <w:szCs w:val="20"/>
        </w:rPr>
        <w:t xml:space="preserve">, zeytinyağı, şarap, kuruyemiş, meyve ve sebze gibi yüksek </w:t>
      </w:r>
      <w:proofErr w:type="spellStart"/>
      <w:r>
        <w:rPr>
          <w:rFonts w:ascii="Arial" w:eastAsia="Arial" w:hAnsi="Arial" w:cs="Arial"/>
          <w:sz w:val="20"/>
          <w:szCs w:val="20"/>
        </w:rPr>
        <w:t>fitokimyasal</w:t>
      </w:r>
      <w:proofErr w:type="spellEnd"/>
      <w:r>
        <w:rPr>
          <w:rFonts w:ascii="Arial" w:eastAsia="Arial" w:hAnsi="Arial" w:cs="Arial"/>
          <w:sz w:val="20"/>
          <w:szCs w:val="20"/>
        </w:rPr>
        <w:t xml:space="preserve"> içeriği ile günlük 290 ‘dan fazla farklı </w:t>
      </w:r>
      <w:proofErr w:type="spellStart"/>
      <w:r>
        <w:rPr>
          <w:rFonts w:ascii="Arial" w:eastAsia="Arial" w:hAnsi="Arial" w:cs="Arial"/>
          <w:sz w:val="20"/>
          <w:szCs w:val="20"/>
        </w:rPr>
        <w:t>fitokimyasal</w:t>
      </w:r>
      <w:proofErr w:type="spellEnd"/>
      <w:r>
        <w:rPr>
          <w:rFonts w:ascii="Arial" w:eastAsia="Arial" w:hAnsi="Arial" w:cs="Arial"/>
          <w:sz w:val="20"/>
          <w:szCs w:val="20"/>
        </w:rPr>
        <w:t xml:space="preserve"> alımını sağladığı saptanmıştır (</w:t>
      </w:r>
      <w:proofErr w:type="spellStart"/>
      <w:r>
        <w:rPr>
          <w:rFonts w:ascii="Arial" w:eastAsia="Arial" w:hAnsi="Arial" w:cs="Arial"/>
          <w:sz w:val="20"/>
          <w:szCs w:val="20"/>
        </w:rPr>
        <w:t>Zhang</w:t>
      </w:r>
      <w:proofErr w:type="spellEnd"/>
      <w:r>
        <w:rPr>
          <w:rFonts w:ascii="Arial" w:eastAsia="Arial" w:hAnsi="Arial" w:cs="Arial"/>
          <w:sz w:val="20"/>
          <w:szCs w:val="20"/>
        </w:rPr>
        <w:t xml:space="preserve">, </w:t>
      </w:r>
      <w:proofErr w:type="spellStart"/>
      <w:r>
        <w:rPr>
          <w:rFonts w:ascii="Arial" w:eastAsia="Arial" w:hAnsi="Arial" w:cs="Arial"/>
          <w:sz w:val="20"/>
          <w:szCs w:val="20"/>
        </w:rPr>
        <w:t>Virgous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Si, 2019).</w:t>
      </w:r>
    </w:p>
    <w:p w14:paraId="7D4CFA7F" w14:textId="77777777" w:rsidR="006D0777" w:rsidRDefault="003465D8">
      <w:pPr>
        <w:tabs>
          <w:tab w:val="left" w:pos="2205"/>
        </w:tabs>
        <w:spacing w:after="180" w:line="360" w:lineRule="auto"/>
        <w:jc w:val="both"/>
        <w:rPr>
          <w:rFonts w:ascii="Arial" w:eastAsia="Arial" w:hAnsi="Arial" w:cs="Arial"/>
          <w:sz w:val="20"/>
          <w:szCs w:val="20"/>
        </w:rPr>
      </w:pPr>
      <w:r>
        <w:rPr>
          <w:rFonts w:ascii="Arial" w:eastAsia="Arial" w:hAnsi="Arial" w:cs="Arial"/>
          <w:sz w:val="20"/>
          <w:szCs w:val="20"/>
        </w:rPr>
        <w:t xml:space="preserve">Bitkisel kaynaklı </w:t>
      </w:r>
      <w:proofErr w:type="spellStart"/>
      <w:r>
        <w:rPr>
          <w:rFonts w:ascii="Arial" w:eastAsia="Arial" w:hAnsi="Arial" w:cs="Arial"/>
          <w:sz w:val="20"/>
          <w:szCs w:val="20"/>
        </w:rPr>
        <w:t>biyoaktif</w:t>
      </w:r>
      <w:proofErr w:type="spellEnd"/>
      <w:r>
        <w:rPr>
          <w:rFonts w:ascii="Arial" w:eastAsia="Arial" w:hAnsi="Arial" w:cs="Arial"/>
          <w:sz w:val="20"/>
          <w:szCs w:val="20"/>
        </w:rPr>
        <w:t xml:space="preserve"> unsurlara örnekler: </w:t>
      </w:r>
      <w:proofErr w:type="spellStart"/>
      <w:r>
        <w:rPr>
          <w:rFonts w:ascii="Arial" w:eastAsia="Arial" w:hAnsi="Arial" w:cs="Arial"/>
          <w:i/>
          <w:sz w:val="20"/>
          <w:szCs w:val="20"/>
        </w:rPr>
        <w:t>Karotenoidler</w:t>
      </w:r>
      <w:proofErr w:type="spellEnd"/>
      <w:r>
        <w:rPr>
          <w:rFonts w:ascii="Arial" w:eastAsia="Arial" w:hAnsi="Arial" w:cs="Arial"/>
          <w:i/>
          <w:sz w:val="20"/>
          <w:szCs w:val="20"/>
        </w:rPr>
        <w:t>;</w:t>
      </w:r>
      <w:r>
        <w:rPr>
          <w:rFonts w:ascii="Arial" w:eastAsia="Arial" w:hAnsi="Arial" w:cs="Arial"/>
          <w:sz w:val="20"/>
          <w:szCs w:val="20"/>
        </w:rPr>
        <w:t xml:space="preserve"> lahana, yeşil bezelye, pancar, havuç, kayısı, turunçgiller gibi yeşil, kırmızı ve sarı renkli sebze ve meyveler, domates, karpuz, kayısı (</w:t>
      </w:r>
      <w:proofErr w:type="spellStart"/>
      <w:r>
        <w:rPr>
          <w:rFonts w:ascii="Arial" w:eastAsia="Arial" w:hAnsi="Arial" w:cs="Arial"/>
          <w:sz w:val="20"/>
          <w:szCs w:val="20"/>
        </w:rPr>
        <w:t>Rao</w:t>
      </w:r>
      <w:proofErr w:type="spellEnd"/>
      <w:r>
        <w:rPr>
          <w:rFonts w:ascii="Arial" w:eastAsia="Arial" w:hAnsi="Arial" w:cs="Arial"/>
          <w:sz w:val="20"/>
          <w:szCs w:val="20"/>
        </w:rPr>
        <w:t xml:space="preserve"> A.V.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Rao</w:t>
      </w:r>
      <w:proofErr w:type="spellEnd"/>
      <w:r>
        <w:rPr>
          <w:rFonts w:ascii="Arial" w:eastAsia="Arial" w:hAnsi="Arial" w:cs="Arial"/>
          <w:sz w:val="20"/>
          <w:szCs w:val="20"/>
        </w:rPr>
        <w:t xml:space="preserve"> L.G. 2007), </w:t>
      </w:r>
      <w:proofErr w:type="spellStart"/>
      <w:r>
        <w:rPr>
          <w:rFonts w:ascii="Arial" w:eastAsia="Arial" w:hAnsi="Arial" w:cs="Arial"/>
          <w:i/>
          <w:sz w:val="20"/>
          <w:szCs w:val="20"/>
        </w:rPr>
        <w:t>Flavonoidler</w:t>
      </w:r>
      <w:proofErr w:type="spellEnd"/>
      <w:r>
        <w:rPr>
          <w:rFonts w:ascii="Arial" w:eastAsia="Arial" w:hAnsi="Arial" w:cs="Arial"/>
          <w:i/>
          <w:sz w:val="20"/>
          <w:szCs w:val="20"/>
        </w:rPr>
        <w:t>;</w:t>
      </w:r>
      <w:r>
        <w:rPr>
          <w:rFonts w:ascii="Arial" w:eastAsia="Arial" w:hAnsi="Arial" w:cs="Arial"/>
          <w:sz w:val="20"/>
          <w:szCs w:val="20"/>
        </w:rPr>
        <w:t xml:space="preserve"> soğan, domates, böğürtlen, ahududu, siyah üzüm, kereviz, maydanoz gibi meyveler ve sebzeler ile çay, kakao (</w:t>
      </w:r>
      <w:proofErr w:type="spellStart"/>
      <w:r>
        <w:rPr>
          <w:rFonts w:ascii="Arial" w:eastAsia="Arial" w:hAnsi="Arial" w:cs="Arial"/>
          <w:sz w:val="20"/>
          <w:szCs w:val="20"/>
        </w:rPr>
        <w:t>Heim</w:t>
      </w:r>
      <w:proofErr w:type="spellEnd"/>
      <w:r>
        <w:rPr>
          <w:rFonts w:ascii="Arial" w:eastAsia="Arial" w:hAnsi="Arial" w:cs="Arial"/>
          <w:sz w:val="20"/>
          <w:szCs w:val="20"/>
        </w:rPr>
        <w:t xml:space="preserve">, </w:t>
      </w:r>
      <w:proofErr w:type="spellStart"/>
      <w:r>
        <w:rPr>
          <w:rFonts w:ascii="Arial" w:eastAsia="Arial" w:hAnsi="Arial" w:cs="Arial"/>
          <w:sz w:val="20"/>
          <w:szCs w:val="20"/>
        </w:rPr>
        <w:t>Tagliaferro</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Bobilya</w:t>
      </w:r>
      <w:proofErr w:type="spellEnd"/>
      <w:r>
        <w:rPr>
          <w:rFonts w:ascii="Arial" w:eastAsia="Arial" w:hAnsi="Arial" w:cs="Arial"/>
          <w:sz w:val="20"/>
          <w:szCs w:val="20"/>
        </w:rPr>
        <w:t xml:space="preserve">, 2002), </w:t>
      </w:r>
      <w:proofErr w:type="spellStart"/>
      <w:r>
        <w:rPr>
          <w:rFonts w:ascii="Arial" w:eastAsia="Arial" w:hAnsi="Arial" w:cs="Arial"/>
          <w:i/>
          <w:sz w:val="20"/>
          <w:szCs w:val="20"/>
        </w:rPr>
        <w:t>Fitoöstrojenler</w:t>
      </w:r>
      <w:proofErr w:type="spellEnd"/>
      <w:r>
        <w:rPr>
          <w:rFonts w:ascii="Arial" w:eastAsia="Arial" w:hAnsi="Arial" w:cs="Arial"/>
          <w:i/>
          <w:sz w:val="20"/>
          <w:szCs w:val="20"/>
        </w:rPr>
        <w:t>;</w:t>
      </w:r>
      <w:r>
        <w:rPr>
          <w:rFonts w:ascii="Arial" w:eastAsia="Arial" w:hAnsi="Arial" w:cs="Arial"/>
          <w:b/>
          <w:i/>
          <w:sz w:val="20"/>
          <w:szCs w:val="20"/>
        </w:rPr>
        <w:t xml:space="preserve"> </w:t>
      </w:r>
      <w:r>
        <w:rPr>
          <w:rFonts w:ascii="Arial" w:eastAsia="Arial" w:hAnsi="Arial" w:cs="Arial"/>
          <w:sz w:val="20"/>
          <w:szCs w:val="20"/>
        </w:rPr>
        <w:t xml:space="preserve">brokoli, çay, </w:t>
      </w:r>
      <w:proofErr w:type="spellStart"/>
      <w:r>
        <w:rPr>
          <w:rFonts w:ascii="Arial" w:eastAsia="Arial" w:hAnsi="Arial" w:cs="Arial"/>
          <w:sz w:val="20"/>
          <w:szCs w:val="20"/>
        </w:rPr>
        <w:t>kurubaklagiller</w:t>
      </w:r>
      <w:proofErr w:type="spellEnd"/>
      <w:r>
        <w:rPr>
          <w:rFonts w:ascii="Arial" w:eastAsia="Arial" w:hAnsi="Arial" w:cs="Arial"/>
          <w:sz w:val="20"/>
          <w:szCs w:val="20"/>
        </w:rPr>
        <w:t xml:space="preserve">, soya ve soya ürünleri (İnanç ve Tuna, 2005), </w:t>
      </w:r>
      <w:proofErr w:type="spellStart"/>
      <w:r>
        <w:rPr>
          <w:rFonts w:ascii="Arial" w:eastAsia="Arial" w:hAnsi="Arial" w:cs="Arial"/>
          <w:i/>
          <w:sz w:val="20"/>
          <w:szCs w:val="20"/>
        </w:rPr>
        <w:t>Stilbenler</w:t>
      </w:r>
      <w:proofErr w:type="spellEnd"/>
      <w:r>
        <w:rPr>
          <w:rFonts w:ascii="Arial" w:eastAsia="Arial" w:hAnsi="Arial" w:cs="Arial"/>
          <w:i/>
          <w:sz w:val="20"/>
          <w:szCs w:val="20"/>
        </w:rPr>
        <w:t>;</w:t>
      </w:r>
      <w:r>
        <w:rPr>
          <w:rFonts w:ascii="Arial" w:eastAsia="Arial" w:hAnsi="Arial" w:cs="Arial"/>
          <w:sz w:val="20"/>
          <w:szCs w:val="20"/>
        </w:rPr>
        <w:t xml:space="preserve"> üzüm, kırmızı şarap, yer fıstığı, </w:t>
      </w:r>
      <w:proofErr w:type="spellStart"/>
      <w:r>
        <w:rPr>
          <w:rFonts w:ascii="Arial" w:eastAsia="Arial" w:hAnsi="Arial" w:cs="Arial"/>
          <w:i/>
          <w:sz w:val="20"/>
          <w:szCs w:val="20"/>
        </w:rPr>
        <w:t>Fenolik</w:t>
      </w:r>
      <w:proofErr w:type="spellEnd"/>
      <w:r>
        <w:rPr>
          <w:rFonts w:ascii="Arial" w:eastAsia="Arial" w:hAnsi="Arial" w:cs="Arial"/>
          <w:i/>
          <w:sz w:val="20"/>
          <w:szCs w:val="20"/>
        </w:rPr>
        <w:t xml:space="preserve"> asitler;</w:t>
      </w:r>
      <w:r>
        <w:rPr>
          <w:rFonts w:ascii="Arial" w:eastAsia="Arial" w:hAnsi="Arial" w:cs="Arial"/>
          <w:sz w:val="20"/>
          <w:szCs w:val="20"/>
        </w:rPr>
        <w:t xml:space="preserve"> tahıllar, kahve, meyve ve sebzeler, </w:t>
      </w:r>
      <w:proofErr w:type="spellStart"/>
      <w:r>
        <w:rPr>
          <w:rFonts w:ascii="Arial" w:eastAsia="Arial" w:hAnsi="Arial" w:cs="Arial"/>
          <w:i/>
          <w:sz w:val="20"/>
          <w:szCs w:val="20"/>
        </w:rPr>
        <w:t>Organosülfür</w:t>
      </w:r>
      <w:proofErr w:type="spellEnd"/>
      <w:r>
        <w:rPr>
          <w:rFonts w:ascii="Arial" w:eastAsia="Arial" w:hAnsi="Arial" w:cs="Arial"/>
          <w:i/>
          <w:sz w:val="20"/>
          <w:szCs w:val="20"/>
        </w:rPr>
        <w:t xml:space="preserve"> bileşikler</w:t>
      </w:r>
      <w:r>
        <w:rPr>
          <w:rFonts w:ascii="Arial" w:eastAsia="Arial" w:hAnsi="Arial" w:cs="Arial"/>
          <w:sz w:val="20"/>
          <w:szCs w:val="20"/>
        </w:rPr>
        <w:t xml:space="preserve">; sarımsak, soğan, pırasa, </w:t>
      </w:r>
      <w:proofErr w:type="spellStart"/>
      <w:r>
        <w:rPr>
          <w:rFonts w:ascii="Arial" w:eastAsia="Arial" w:hAnsi="Arial" w:cs="Arial"/>
          <w:i/>
          <w:sz w:val="20"/>
          <w:szCs w:val="20"/>
        </w:rPr>
        <w:t>Glukozinolatlar</w:t>
      </w:r>
      <w:proofErr w:type="spellEnd"/>
      <w:r>
        <w:rPr>
          <w:rFonts w:ascii="Arial" w:eastAsia="Arial" w:hAnsi="Arial" w:cs="Arial"/>
          <w:i/>
          <w:sz w:val="20"/>
          <w:szCs w:val="20"/>
        </w:rPr>
        <w:t>;</w:t>
      </w:r>
      <w:r>
        <w:rPr>
          <w:rFonts w:ascii="Arial" w:eastAsia="Arial" w:hAnsi="Arial" w:cs="Arial"/>
          <w:b/>
          <w:i/>
          <w:sz w:val="20"/>
          <w:szCs w:val="20"/>
        </w:rPr>
        <w:t xml:space="preserve"> </w:t>
      </w:r>
      <w:r>
        <w:rPr>
          <w:rFonts w:ascii="Arial" w:eastAsia="Arial" w:hAnsi="Arial" w:cs="Arial"/>
          <w:sz w:val="20"/>
          <w:szCs w:val="20"/>
        </w:rPr>
        <w:t xml:space="preserve">brokoli, karnabahar ve </w:t>
      </w:r>
      <w:proofErr w:type="spellStart"/>
      <w:r>
        <w:rPr>
          <w:rFonts w:ascii="Arial" w:eastAsia="Arial" w:hAnsi="Arial" w:cs="Arial"/>
          <w:sz w:val="20"/>
          <w:szCs w:val="20"/>
        </w:rPr>
        <w:t>brüksel</w:t>
      </w:r>
      <w:proofErr w:type="spellEnd"/>
      <w:r>
        <w:rPr>
          <w:rFonts w:ascii="Arial" w:eastAsia="Arial" w:hAnsi="Arial" w:cs="Arial"/>
          <w:sz w:val="20"/>
          <w:szCs w:val="20"/>
        </w:rPr>
        <w:t xml:space="preserve"> lahanasıdır (Uyar ve </w:t>
      </w:r>
      <w:proofErr w:type="spellStart"/>
      <w:r>
        <w:rPr>
          <w:rFonts w:ascii="Arial" w:eastAsia="Arial" w:hAnsi="Arial" w:cs="Arial"/>
          <w:sz w:val="20"/>
          <w:szCs w:val="20"/>
        </w:rPr>
        <w:t>Sürücüoğlu</w:t>
      </w:r>
      <w:proofErr w:type="spellEnd"/>
      <w:r>
        <w:rPr>
          <w:rFonts w:ascii="Arial" w:eastAsia="Arial" w:hAnsi="Arial" w:cs="Arial"/>
          <w:sz w:val="20"/>
          <w:szCs w:val="20"/>
        </w:rPr>
        <w:t>, 2010).</w:t>
      </w:r>
    </w:p>
    <w:p w14:paraId="0D32C6CA" w14:textId="77777777" w:rsidR="006D0777" w:rsidRDefault="003465D8">
      <w:pPr>
        <w:tabs>
          <w:tab w:val="left" w:pos="2205"/>
        </w:tabs>
        <w:spacing w:after="180" w:line="360" w:lineRule="auto"/>
        <w:jc w:val="both"/>
        <w:rPr>
          <w:rFonts w:ascii="Arial" w:eastAsia="Arial" w:hAnsi="Arial" w:cs="Arial"/>
          <w:sz w:val="20"/>
          <w:szCs w:val="20"/>
        </w:rPr>
      </w:pPr>
      <w:r>
        <w:rPr>
          <w:rFonts w:ascii="Arial" w:eastAsia="Arial" w:hAnsi="Arial" w:cs="Arial"/>
          <w:sz w:val="20"/>
          <w:szCs w:val="20"/>
        </w:rPr>
        <w:t xml:space="preserve">Fonksiyonel besinlere örnek diğer bir grup da </w:t>
      </w:r>
      <w:proofErr w:type="spellStart"/>
      <w:r>
        <w:rPr>
          <w:rFonts w:ascii="Arial" w:eastAsia="Arial" w:hAnsi="Arial" w:cs="Arial"/>
          <w:sz w:val="20"/>
          <w:szCs w:val="20"/>
        </w:rPr>
        <w:t>prebiyotik</w:t>
      </w:r>
      <w:proofErr w:type="spellEnd"/>
      <w:r>
        <w:rPr>
          <w:rFonts w:ascii="Arial" w:eastAsia="Arial" w:hAnsi="Arial" w:cs="Arial"/>
          <w:sz w:val="20"/>
          <w:szCs w:val="20"/>
        </w:rPr>
        <w:t xml:space="preserve"> besinlerdir. </w:t>
      </w:r>
      <w:proofErr w:type="spellStart"/>
      <w:r>
        <w:rPr>
          <w:rFonts w:ascii="Arial" w:eastAsia="Arial" w:hAnsi="Arial" w:cs="Arial"/>
          <w:sz w:val="20"/>
          <w:szCs w:val="20"/>
        </w:rPr>
        <w:t>Prebiyotikler</w:t>
      </w:r>
      <w:proofErr w:type="spellEnd"/>
      <w:r>
        <w:rPr>
          <w:rFonts w:ascii="Arial" w:eastAsia="Arial" w:hAnsi="Arial" w:cs="Arial"/>
          <w:sz w:val="20"/>
          <w:szCs w:val="20"/>
        </w:rPr>
        <w:t xml:space="preserve"> lifli besinlerde bulunan, </w:t>
      </w:r>
      <w:proofErr w:type="spellStart"/>
      <w:r>
        <w:rPr>
          <w:rFonts w:ascii="Arial" w:eastAsia="Arial" w:hAnsi="Arial" w:cs="Arial"/>
          <w:sz w:val="20"/>
          <w:szCs w:val="20"/>
        </w:rPr>
        <w:t>gastrointestinal</w:t>
      </w:r>
      <w:proofErr w:type="spellEnd"/>
      <w:r>
        <w:rPr>
          <w:rFonts w:ascii="Arial" w:eastAsia="Arial" w:hAnsi="Arial" w:cs="Arial"/>
          <w:sz w:val="20"/>
          <w:szCs w:val="20"/>
        </w:rPr>
        <w:t xml:space="preserve"> sistemin üst bölümlerinde sindirilmeden kolona ulaşabilen, kolon florasında bulunan bazı bakteriler tarafından fermente edilebilen, fermente eden bakterilerin sayısını ve aktivitesini artırarak bireyin sağlığını olumlu yönde geliştiren bileşenler olarak tanımlanmaktadır. </w:t>
      </w:r>
      <w:proofErr w:type="spellStart"/>
      <w:r>
        <w:rPr>
          <w:rFonts w:ascii="Arial" w:eastAsia="Arial" w:hAnsi="Arial" w:cs="Arial"/>
          <w:sz w:val="20"/>
          <w:szCs w:val="20"/>
        </w:rPr>
        <w:t>Kurubaklagiller</w:t>
      </w:r>
      <w:proofErr w:type="spellEnd"/>
      <w:r>
        <w:rPr>
          <w:rFonts w:ascii="Arial" w:eastAsia="Arial" w:hAnsi="Arial" w:cs="Arial"/>
          <w:sz w:val="20"/>
          <w:szCs w:val="20"/>
        </w:rPr>
        <w:t xml:space="preserve">, buğday, yulaf, arpa, çavdar, badem, ceviz, soğan, sarımsak, kereviz, pırasa, domates, kuşkonmaz, enginar, muz, elma, çilek ve üzüm gibi besinler de </w:t>
      </w:r>
      <w:proofErr w:type="spellStart"/>
      <w:r>
        <w:rPr>
          <w:rFonts w:ascii="Arial" w:eastAsia="Arial" w:hAnsi="Arial" w:cs="Arial"/>
          <w:sz w:val="20"/>
          <w:szCs w:val="20"/>
        </w:rPr>
        <w:t>prebiyotik</w:t>
      </w:r>
      <w:proofErr w:type="spellEnd"/>
      <w:r>
        <w:rPr>
          <w:rFonts w:ascii="Arial" w:eastAsia="Arial" w:hAnsi="Arial" w:cs="Arial"/>
          <w:sz w:val="20"/>
          <w:szCs w:val="20"/>
        </w:rPr>
        <w:t xml:space="preserve"> özellikleri nedeniyle fonksiyonel besin olarak kabul edilmektedir (</w:t>
      </w:r>
      <w:proofErr w:type="spellStart"/>
      <w:r>
        <w:rPr>
          <w:rFonts w:ascii="Arial" w:eastAsia="Arial" w:hAnsi="Arial" w:cs="Arial"/>
          <w:sz w:val="20"/>
          <w:szCs w:val="20"/>
        </w:rPr>
        <w:t>Valcheva</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Dieleman</w:t>
      </w:r>
      <w:proofErr w:type="spellEnd"/>
      <w:r>
        <w:rPr>
          <w:rFonts w:ascii="Arial" w:eastAsia="Arial" w:hAnsi="Arial" w:cs="Arial"/>
          <w:sz w:val="20"/>
          <w:szCs w:val="20"/>
        </w:rPr>
        <w:t>, 2016, Al-</w:t>
      </w:r>
      <w:proofErr w:type="spellStart"/>
      <w:r>
        <w:rPr>
          <w:rFonts w:ascii="Arial" w:eastAsia="Arial" w:hAnsi="Arial" w:cs="Arial"/>
          <w:sz w:val="20"/>
          <w:szCs w:val="20"/>
        </w:rPr>
        <w:t>Sheraji</w:t>
      </w:r>
      <w:proofErr w:type="spellEnd"/>
      <w:r>
        <w:rPr>
          <w:rFonts w:ascii="Arial" w:eastAsia="Arial" w:hAnsi="Arial" w:cs="Arial"/>
          <w:sz w:val="20"/>
          <w:szCs w:val="20"/>
        </w:rPr>
        <w:t xml:space="preserve"> et al., 2013).</w:t>
      </w:r>
    </w:p>
    <w:p w14:paraId="7000E61B" w14:textId="77777777" w:rsidR="006D0777" w:rsidRDefault="003465D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Fermente sebzeler, meyveler ve tahıllar da birçok </w:t>
      </w:r>
      <w:proofErr w:type="spellStart"/>
      <w:r>
        <w:rPr>
          <w:rFonts w:ascii="Arial" w:eastAsia="Arial" w:hAnsi="Arial" w:cs="Arial"/>
          <w:sz w:val="20"/>
          <w:szCs w:val="20"/>
        </w:rPr>
        <w:t>biyoaktif</w:t>
      </w:r>
      <w:proofErr w:type="spellEnd"/>
      <w:r>
        <w:rPr>
          <w:rFonts w:ascii="Arial" w:eastAsia="Arial" w:hAnsi="Arial" w:cs="Arial"/>
          <w:sz w:val="20"/>
          <w:szCs w:val="20"/>
        </w:rPr>
        <w:t xml:space="preserve"> bileşene sahip olması nedeniyle fonksiyonel besin olarak kabul edilmektedir (</w:t>
      </w:r>
      <w:proofErr w:type="spellStart"/>
      <w:r>
        <w:rPr>
          <w:rFonts w:ascii="Arial" w:eastAsia="Arial" w:hAnsi="Arial" w:cs="Arial"/>
          <w:sz w:val="20"/>
          <w:szCs w:val="20"/>
        </w:rPr>
        <w:t>Torres</w:t>
      </w:r>
      <w:proofErr w:type="spellEnd"/>
      <w:r>
        <w:rPr>
          <w:rFonts w:ascii="Arial" w:eastAsia="Arial" w:hAnsi="Arial" w:cs="Arial"/>
          <w:sz w:val="20"/>
          <w:szCs w:val="20"/>
        </w:rPr>
        <w:t xml:space="preserve">, </w:t>
      </w:r>
      <w:proofErr w:type="spellStart"/>
      <w:r>
        <w:rPr>
          <w:rFonts w:ascii="Arial" w:eastAsia="Arial" w:hAnsi="Arial" w:cs="Arial"/>
          <w:sz w:val="20"/>
          <w:szCs w:val="20"/>
        </w:rPr>
        <w:t>Verón</w:t>
      </w:r>
      <w:proofErr w:type="spellEnd"/>
      <w:r>
        <w:rPr>
          <w:rFonts w:ascii="Arial" w:eastAsia="Arial" w:hAnsi="Arial" w:cs="Arial"/>
          <w:sz w:val="20"/>
          <w:szCs w:val="20"/>
        </w:rPr>
        <w:t xml:space="preserve">, </w:t>
      </w:r>
      <w:proofErr w:type="spellStart"/>
      <w:r>
        <w:rPr>
          <w:rFonts w:ascii="Arial" w:eastAsia="Arial" w:hAnsi="Arial" w:cs="Arial"/>
          <w:sz w:val="20"/>
          <w:szCs w:val="20"/>
        </w:rPr>
        <w:t>Contreras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Isla 2020). Geleneksel bitkisel fermente besinler arasında boza, tarhana, </w:t>
      </w:r>
      <w:proofErr w:type="spellStart"/>
      <w:r>
        <w:rPr>
          <w:rFonts w:ascii="Arial" w:eastAsia="Arial" w:hAnsi="Arial" w:cs="Arial"/>
          <w:sz w:val="20"/>
          <w:szCs w:val="20"/>
        </w:rPr>
        <w:t>turşu</w:t>
      </w:r>
      <w:proofErr w:type="spellEnd"/>
      <w:r>
        <w:rPr>
          <w:rFonts w:ascii="Arial" w:eastAsia="Arial" w:hAnsi="Arial" w:cs="Arial"/>
          <w:sz w:val="20"/>
          <w:szCs w:val="20"/>
        </w:rPr>
        <w:t>, soya ürünleri (</w:t>
      </w:r>
      <w:proofErr w:type="spellStart"/>
      <w:r>
        <w:rPr>
          <w:rFonts w:ascii="Arial" w:eastAsia="Arial" w:hAnsi="Arial" w:cs="Arial"/>
          <w:sz w:val="20"/>
          <w:szCs w:val="20"/>
        </w:rPr>
        <w:t>tempeh</w:t>
      </w:r>
      <w:proofErr w:type="spellEnd"/>
      <w:r>
        <w:rPr>
          <w:rFonts w:ascii="Arial" w:eastAsia="Arial" w:hAnsi="Arial" w:cs="Arial"/>
          <w:sz w:val="20"/>
          <w:szCs w:val="20"/>
        </w:rPr>
        <w:t xml:space="preserve">, </w:t>
      </w:r>
      <w:proofErr w:type="spellStart"/>
      <w:r>
        <w:rPr>
          <w:rFonts w:ascii="Arial" w:eastAsia="Arial" w:hAnsi="Arial" w:cs="Arial"/>
          <w:sz w:val="20"/>
          <w:szCs w:val="20"/>
        </w:rPr>
        <w:t>miso</w:t>
      </w:r>
      <w:proofErr w:type="spellEnd"/>
      <w:r>
        <w:rPr>
          <w:rFonts w:ascii="Arial" w:eastAsia="Arial" w:hAnsi="Arial" w:cs="Arial"/>
          <w:sz w:val="20"/>
          <w:szCs w:val="20"/>
        </w:rPr>
        <w:t xml:space="preserve"> vb.), hardaliye, </w:t>
      </w:r>
      <w:proofErr w:type="spellStart"/>
      <w:r>
        <w:rPr>
          <w:rFonts w:ascii="Arial" w:eastAsia="Arial" w:hAnsi="Arial" w:cs="Arial"/>
          <w:sz w:val="20"/>
          <w:szCs w:val="20"/>
        </w:rPr>
        <w:t>şalgam</w:t>
      </w:r>
      <w:proofErr w:type="spellEnd"/>
      <w:r>
        <w:rPr>
          <w:rFonts w:ascii="Arial" w:eastAsia="Arial" w:hAnsi="Arial" w:cs="Arial"/>
          <w:sz w:val="20"/>
          <w:szCs w:val="20"/>
        </w:rPr>
        <w:t xml:space="preserve">, sofralık zeytin, </w:t>
      </w:r>
      <w:proofErr w:type="spellStart"/>
      <w:r>
        <w:rPr>
          <w:rFonts w:ascii="Arial" w:eastAsia="Arial" w:hAnsi="Arial" w:cs="Arial"/>
          <w:sz w:val="20"/>
          <w:szCs w:val="20"/>
        </w:rPr>
        <w:t>şarap</w:t>
      </w:r>
      <w:proofErr w:type="spellEnd"/>
      <w:r>
        <w:rPr>
          <w:rFonts w:ascii="Arial" w:eastAsia="Arial" w:hAnsi="Arial" w:cs="Arial"/>
          <w:sz w:val="20"/>
          <w:szCs w:val="20"/>
        </w:rPr>
        <w:t xml:space="preserve"> ve bira yer almaktadır (</w:t>
      </w:r>
      <w:proofErr w:type="spellStart"/>
      <w:r>
        <w:rPr>
          <w:rFonts w:ascii="Arial" w:eastAsia="Arial" w:hAnsi="Arial" w:cs="Arial"/>
          <w:sz w:val="20"/>
          <w:szCs w:val="20"/>
        </w:rPr>
        <w:t>Büyüktuncer</w:t>
      </w:r>
      <w:proofErr w:type="spellEnd"/>
      <w:r>
        <w:rPr>
          <w:rFonts w:ascii="Arial" w:eastAsia="Arial" w:hAnsi="Arial" w:cs="Arial"/>
          <w:sz w:val="20"/>
          <w:szCs w:val="20"/>
        </w:rPr>
        <w:t xml:space="preserve"> 2018).</w:t>
      </w:r>
    </w:p>
    <w:p w14:paraId="6D8898E2" w14:textId="77777777" w:rsidR="006D0777" w:rsidRDefault="006D0777">
      <w:pPr>
        <w:tabs>
          <w:tab w:val="left" w:pos="2205"/>
        </w:tabs>
        <w:spacing w:before="120" w:after="120" w:line="360" w:lineRule="auto"/>
        <w:jc w:val="both"/>
        <w:rPr>
          <w:rFonts w:ascii="Arial" w:eastAsia="Arial" w:hAnsi="Arial" w:cs="Arial"/>
          <w:sz w:val="20"/>
          <w:szCs w:val="20"/>
        </w:rPr>
      </w:pPr>
    </w:p>
    <w:p w14:paraId="2C5E18B4" w14:textId="5E905C59" w:rsidR="006D0777" w:rsidRPr="00570948" w:rsidRDefault="009A0FBE" w:rsidP="00570948">
      <w:pPr>
        <w:pStyle w:val="ListeParagraf"/>
        <w:numPr>
          <w:ilvl w:val="1"/>
          <w:numId w:val="6"/>
        </w:numPr>
        <w:tabs>
          <w:tab w:val="left" w:pos="2205"/>
        </w:tabs>
        <w:spacing w:before="120" w:after="120" w:line="360" w:lineRule="auto"/>
        <w:jc w:val="both"/>
        <w:rPr>
          <w:rFonts w:ascii="Arial" w:eastAsia="Arial" w:hAnsi="Arial" w:cs="Arial"/>
          <w:b/>
          <w:bCs/>
          <w:iCs/>
          <w:color w:val="002060"/>
          <w:sz w:val="20"/>
          <w:szCs w:val="20"/>
        </w:rPr>
      </w:pPr>
      <w:r>
        <w:rPr>
          <w:rFonts w:ascii="Arial" w:eastAsia="Arial" w:hAnsi="Arial" w:cs="Arial"/>
          <w:b/>
          <w:bCs/>
          <w:iCs/>
          <w:color w:val="002060"/>
          <w:sz w:val="20"/>
          <w:szCs w:val="20"/>
        </w:rPr>
        <w:t xml:space="preserve"> </w:t>
      </w:r>
      <w:r w:rsidR="003465D8" w:rsidRPr="00570948">
        <w:rPr>
          <w:rFonts w:ascii="Arial" w:eastAsia="Arial" w:hAnsi="Arial" w:cs="Arial"/>
          <w:b/>
          <w:bCs/>
          <w:iCs/>
          <w:color w:val="002060"/>
          <w:sz w:val="20"/>
          <w:szCs w:val="20"/>
        </w:rPr>
        <w:t>Hayvansal Kaynaklı Fonksiyonel Besinler</w:t>
      </w:r>
    </w:p>
    <w:p w14:paraId="30E67BF2" w14:textId="77777777" w:rsidR="006D0777" w:rsidRDefault="003465D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lastRenderedPageBreak/>
        <w:t xml:space="preserve">Deniz ürünleri omega-3 yağ asitleri, antioksidanlar ve diğer </w:t>
      </w:r>
      <w:proofErr w:type="spellStart"/>
      <w:r>
        <w:rPr>
          <w:rFonts w:ascii="Arial" w:eastAsia="Arial" w:hAnsi="Arial" w:cs="Arial"/>
          <w:sz w:val="20"/>
          <w:szCs w:val="20"/>
        </w:rPr>
        <w:t>biyoaktif</w:t>
      </w:r>
      <w:proofErr w:type="spellEnd"/>
      <w:r>
        <w:rPr>
          <w:rFonts w:ascii="Arial" w:eastAsia="Arial" w:hAnsi="Arial" w:cs="Arial"/>
          <w:sz w:val="20"/>
          <w:szCs w:val="20"/>
        </w:rPr>
        <w:t xml:space="preserve"> unsurlar açısından zengin fonksiyonel besinler olarak kabul edilmektedir (</w:t>
      </w:r>
      <w:proofErr w:type="spellStart"/>
      <w:r>
        <w:rPr>
          <w:rFonts w:ascii="Arial" w:eastAsia="Arial" w:hAnsi="Arial" w:cs="Arial"/>
          <w:sz w:val="20"/>
          <w:szCs w:val="20"/>
        </w:rPr>
        <w:t>Kaur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Das</w:t>
      </w:r>
      <w:proofErr w:type="spellEnd"/>
      <w:r>
        <w:rPr>
          <w:rFonts w:ascii="Arial" w:eastAsia="Arial" w:hAnsi="Arial" w:cs="Arial"/>
          <w:sz w:val="20"/>
          <w:szCs w:val="20"/>
        </w:rPr>
        <w:t xml:space="preserve">, 2011). Yağlı balıklar ve deniz algleri, yüksek oranda DHA ve </w:t>
      </w:r>
      <w:proofErr w:type="spellStart"/>
      <w:r>
        <w:rPr>
          <w:rFonts w:ascii="Arial" w:eastAsia="Arial" w:hAnsi="Arial" w:cs="Arial"/>
          <w:sz w:val="20"/>
          <w:szCs w:val="20"/>
        </w:rPr>
        <w:t>polisakkarit</w:t>
      </w:r>
      <w:proofErr w:type="spellEnd"/>
      <w:r>
        <w:rPr>
          <w:rFonts w:ascii="Arial" w:eastAsia="Arial" w:hAnsi="Arial" w:cs="Arial"/>
          <w:sz w:val="20"/>
          <w:szCs w:val="20"/>
        </w:rPr>
        <w:t xml:space="preserve"> içermesiyle </w:t>
      </w:r>
      <w:proofErr w:type="spellStart"/>
      <w:r>
        <w:rPr>
          <w:rFonts w:ascii="Arial" w:eastAsia="Arial" w:hAnsi="Arial" w:cs="Arial"/>
          <w:sz w:val="20"/>
          <w:szCs w:val="20"/>
        </w:rPr>
        <w:t>antiaterojenik</w:t>
      </w:r>
      <w:proofErr w:type="spellEnd"/>
      <w:r>
        <w:rPr>
          <w:rFonts w:ascii="Arial" w:eastAsia="Arial" w:hAnsi="Arial" w:cs="Arial"/>
          <w:sz w:val="20"/>
          <w:szCs w:val="20"/>
        </w:rPr>
        <w:t xml:space="preserve">, </w:t>
      </w:r>
      <w:proofErr w:type="spellStart"/>
      <w:r>
        <w:rPr>
          <w:rFonts w:ascii="Arial" w:eastAsia="Arial" w:hAnsi="Arial" w:cs="Arial"/>
          <w:sz w:val="20"/>
          <w:szCs w:val="20"/>
        </w:rPr>
        <w:t>antiinflamatuar</w:t>
      </w:r>
      <w:proofErr w:type="spellEnd"/>
      <w:r>
        <w:rPr>
          <w:rFonts w:ascii="Arial" w:eastAsia="Arial" w:hAnsi="Arial" w:cs="Arial"/>
          <w:sz w:val="20"/>
          <w:szCs w:val="20"/>
        </w:rPr>
        <w:t xml:space="preserve">, </w:t>
      </w:r>
      <w:proofErr w:type="spellStart"/>
      <w:r>
        <w:rPr>
          <w:rFonts w:ascii="Arial" w:eastAsia="Arial" w:hAnsi="Arial" w:cs="Arial"/>
          <w:sz w:val="20"/>
          <w:szCs w:val="20"/>
        </w:rPr>
        <w:t>antihipertansif</w:t>
      </w:r>
      <w:proofErr w:type="spellEnd"/>
      <w:r>
        <w:rPr>
          <w:rFonts w:ascii="Arial" w:eastAsia="Arial" w:hAnsi="Arial" w:cs="Arial"/>
          <w:sz w:val="20"/>
          <w:szCs w:val="20"/>
        </w:rPr>
        <w:t xml:space="preserve">, antioksidan, </w:t>
      </w:r>
      <w:proofErr w:type="spellStart"/>
      <w:r>
        <w:rPr>
          <w:rFonts w:ascii="Arial" w:eastAsia="Arial" w:hAnsi="Arial" w:cs="Arial"/>
          <w:sz w:val="20"/>
          <w:szCs w:val="20"/>
        </w:rPr>
        <w:t>antiviral</w:t>
      </w:r>
      <w:proofErr w:type="spellEnd"/>
      <w:r>
        <w:rPr>
          <w:rFonts w:ascii="Arial" w:eastAsia="Arial" w:hAnsi="Arial" w:cs="Arial"/>
          <w:sz w:val="20"/>
          <w:szCs w:val="20"/>
        </w:rPr>
        <w:t xml:space="preserve"> ve </w:t>
      </w:r>
      <w:proofErr w:type="spellStart"/>
      <w:r>
        <w:rPr>
          <w:rFonts w:ascii="Arial" w:eastAsia="Arial" w:hAnsi="Arial" w:cs="Arial"/>
          <w:sz w:val="20"/>
          <w:szCs w:val="20"/>
        </w:rPr>
        <w:t>antikarsinojenik</w:t>
      </w:r>
      <w:proofErr w:type="spellEnd"/>
      <w:r>
        <w:rPr>
          <w:rFonts w:ascii="Arial" w:eastAsia="Arial" w:hAnsi="Arial" w:cs="Arial"/>
          <w:sz w:val="20"/>
          <w:szCs w:val="20"/>
        </w:rPr>
        <w:t xml:space="preserve"> etki göstermektedir (</w:t>
      </w:r>
      <w:proofErr w:type="spellStart"/>
      <w:r>
        <w:rPr>
          <w:rFonts w:ascii="Arial" w:eastAsia="Arial" w:hAnsi="Arial" w:cs="Arial"/>
          <w:sz w:val="20"/>
          <w:szCs w:val="20"/>
        </w:rPr>
        <w:t>Kaur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Das</w:t>
      </w:r>
      <w:proofErr w:type="spellEnd"/>
      <w:r>
        <w:rPr>
          <w:rFonts w:ascii="Arial" w:eastAsia="Arial" w:hAnsi="Arial" w:cs="Arial"/>
          <w:sz w:val="20"/>
          <w:szCs w:val="20"/>
        </w:rPr>
        <w:t xml:space="preserve">, 2011, Yalçın, 2016). Omega-3 yağ asitlerinin </w:t>
      </w:r>
      <w:proofErr w:type="spellStart"/>
      <w:r>
        <w:rPr>
          <w:rFonts w:ascii="Arial" w:eastAsia="Arial" w:hAnsi="Arial" w:cs="Arial"/>
          <w:sz w:val="20"/>
          <w:szCs w:val="20"/>
        </w:rPr>
        <w:t>kardiyovasküler</w:t>
      </w:r>
      <w:proofErr w:type="spellEnd"/>
      <w:r>
        <w:rPr>
          <w:rFonts w:ascii="Arial" w:eastAsia="Arial" w:hAnsi="Arial" w:cs="Arial"/>
          <w:sz w:val="20"/>
          <w:szCs w:val="20"/>
        </w:rPr>
        <w:t xml:space="preserve"> hastalıklar, kanser ve diyabet risklerini düşürdüğü, </w:t>
      </w:r>
      <w:proofErr w:type="spellStart"/>
      <w:r>
        <w:rPr>
          <w:rFonts w:ascii="Arial" w:eastAsia="Arial" w:hAnsi="Arial" w:cs="Arial"/>
          <w:sz w:val="20"/>
          <w:szCs w:val="20"/>
        </w:rPr>
        <w:t>immün</w:t>
      </w:r>
      <w:proofErr w:type="spellEnd"/>
      <w:r>
        <w:rPr>
          <w:rFonts w:ascii="Arial" w:eastAsia="Arial" w:hAnsi="Arial" w:cs="Arial"/>
          <w:sz w:val="20"/>
          <w:szCs w:val="20"/>
        </w:rPr>
        <w:t xml:space="preserve"> sistem fonksiyonlarını iyileştirdiği, alerjik hastalıklar, </w:t>
      </w:r>
      <w:proofErr w:type="spellStart"/>
      <w:r>
        <w:rPr>
          <w:rFonts w:ascii="Arial" w:eastAsia="Arial" w:hAnsi="Arial" w:cs="Arial"/>
          <w:sz w:val="20"/>
          <w:szCs w:val="20"/>
        </w:rPr>
        <w:t>romatoid</w:t>
      </w:r>
      <w:proofErr w:type="spellEnd"/>
      <w:r>
        <w:rPr>
          <w:rFonts w:ascii="Arial" w:eastAsia="Arial" w:hAnsi="Arial" w:cs="Arial"/>
          <w:sz w:val="20"/>
          <w:szCs w:val="20"/>
        </w:rPr>
        <w:t xml:space="preserve"> </w:t>
      </w:r>
      <w:proofErr w:type="spellStart"/>
      <w:r>
        <w:rPr>
          <w:rFonts w:ascii="Arial" w:eastAsia="Arial" w:hAnsi="Arial" w:cs="Arial"/>
          <w:sz w:val="20"/>
          <w:szCs w:val="20"/>
        </w:rPr>
        <w:t>artrit</w:t>
      </w:r>
      <w:proofErr w:type="spellEnd"/>
      <w:r>
        <w:rPr>
          <w:rFonts w:ascii="Arial" w:eastAsia="Arial" w:hAnsi="Arial" w:cs="Arial"/>
          <w:sz w:val="20"/>
          <w:szCs w:val="20"/>
        </w:rPr>
        <w:t>, dermatolojik, psikolojik ve nörolojik hastalıkların klinik belirtilerini hafiflettiği bildirilmektedir (</w:t>
      </w:r>
      <w:proofErr w:type="spellStart"/>
      <w:r>
        <w:rPr>
          <w:rFonts w:ascii="Arial" w:eastAsia="Arial" w:hAnsi="Arial" w:cs="Arial"/>
          <w:sz w:val="20"/>
          <w:szCs w:val="20"/>
        </w:rPr>
        <w:t>Schunck</w:t>
      </w:r>
      <w:proofErr w:type="spellEnd"/>
      <w:r>
        <w:rPr>
          <w:rFonts w:ascii="Arial" w:eastAsia="Arial" w:hAnsi="Arial" w:cs="Arial"/>
          <w:sz w:val="20"/>
          <w:szCs w:val="20"/>
        </w:rPr>
        <w:t xml:space="preserve">, </w:t>
      </w:r>
      <w:proofErr w:type="spellStart"/>
      <w:r>
        <w:rPr>
          <w:rFonts w:ascii="Arial" w:eastAsia="Arial" w:hAnsi="Arial" w:cs="Arial"/>
          <w:sz w:val="20"/>
          <w:szCs w:val="20"/>
        </w:rPr>
        <w:t>Konkel</w:t>
      </w:r>
      <w:proofErr w:type="spellEnd"/>
      <w:r>
        <w:rPr>
          <w:rFonts w:ascii="Arial" w:eastAsia="Arial" w:hAnsi="Arial" w:cs="Arial"/>
          <w:sz w:val="20"/>
          <w:szCs w:val="20"/>
        </w:rPr>
        <w:t xml:space="preserve">, </w:t>
      </w:r>
      <w:proofErr w:type="spellStart"/>
      <w:r>
        <w:rPr>
          <w:rFonts w:ascii="Arial" w:eastAsia="Arial" w:hAnsi="Arial" w:cs="Arial"/>
          <w:sz w:val="20"/>
          <w:szCs w:val="20"/>
        </w:rPr>
        <w:t>Fischer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Weylandt</w:t>
      </w:r>
      <w:proofErr w:type="spellEnd"/>
      <w:r>
        <w:rPr>
          <w:rFonts w:ascii="Arial" w:eastAsia="Arial" w:hAnsi="Arial" w:cs="Arial"/>
          <w:sz w:val="20"/>
          <w:szCs w:val="20"/>
        </w:rPr>
        <w:t>, 2018). Ayrıca Omega-3 yağ asitlerinin yaşa bağlı bilişsel gerilemeyi geciktirmeye yardımcı olduğu düşünülmektedir (</w:t>
      </w:r>
      <w:proofErr w:type="spellStart"/>
      <w:r>
        <w:rPr>
          <w:rFonts w:ascii="Arial" w:eastAsia="Arial" w:hAnsi="Arial" w:cs="Arial"/>
          <w:sz w:val="20"/>
          <w:szCs w:val="20"/>
        </w:rPr>
        <w:t>Iwatani</w:t>
      </w:r>
      <w:proofErr w:type="spellEnd"/>
      <w:r>
        <w:rPr>
          <w:rFonts w:ascii="Arial" w:eastAsia="Arial" w:hAnsi="Arial" w:cs="Arial"/>
          <w:sz w:val="20"/>
          <w:szCs w:val="20"/>
        </w:rPr>
        <w:t xml:space="preserve">, </w:t>
      </w:r>
      <w:proofErr w:type="spellStart"/>
      <w:r>
        <w:rPr>
          <w:rFonts w:ascii="Arial" w:eastAsia="Arial" w:hAnsi="Arial" w:cs="Arial"/>
          <w:sz w:val="20"/>
          <w:szCs w:val="20"/>
        </w:rPr>
        <w:t>Yamamoto</w:t>
      </w:r>
      <w:proofErr w:type="spellEnd"/>
      <w:r>
        <w:rPr>
          <w:rFonts w:ascii="Arial" w:eastAsia="Arial" w:hAnsi="Arial" w:cs="Arial"/>
          <w:sz w:val="20"/>
          <w:szCs w:val="20"/>
        </w:rPr>
        <w:t xml:space="preserve"> 2019).</w:t>
      </w:r>
    </w:p>
    <w:p w14:paraId="152DC27E" w14:textId="77777777" w:rsidR="006D0777" w:rsidRDefault="006D0777">
      <w:pPr>
        <w:tabs>
          <w:tab w:val="left" w:pos="2205"/>
        </w:tabs>
        <w:spacing w:after="0" w:line="360" w:lineRule="auto"/>
        <w:jc w:val="both"/>
        <w:rPr>
          <w:rFonts w:ascii="Arial" w:eastAsia="Arial" w:hAnsi="Arial" w:cs="Arial"/>
          <w:sz w:val="20"/>
          <w:szCs w:val="20"/>
        </w:rPr>
      </w:pPr>
    </w:p>
    <w:p w14:paraId="178B0B81" w14:textId="77777777" w:rsidR="006D0777" w:rsidRDefault="003465D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Kırmızı etler; </w:t>
      </w:r>
      <w:proofErr w:type="spellStart"/>
      <w:r>
        <w:rPr>
          <w:rFonts w:ascii="Arial" w:eastAsia="Arial" w:hAnsi="Arial" w:cs="Arial"/>
          <w:sz w:val="20"/>
          <w:szCs w:val="20"/>
        </w:rPr>
        <w:t>taurin</w:t>
      </w:r>
      <w:proofErr w:type="spellEnd"/>
      <w:r>
        <w:rPr>
          <w:rFonts w:ascii="Arial" w:eastAsia="Arial" w:hAnsi="Arial" w:cs="Arial"/>
          <w:sz w:val="20"/>
          <w:szCs w:val="20"/>
        </w:rPr>
        <w:t>, L-</w:t>
      </w:r>
      <w:proofErr w:type="spellStart"/>
      <w:r>
        <w:rPr>
          <w:rFonts w:ascii="Arial" w:eastAsia="Arial" w:hAnsi="Arial" w:cs="Arial"/>
          <w:sz w:val="20"/>
          <w:szCs w:val="20"/>
        </w:rPr>
        <w:t>karnitin</w:t>
      </w:r>
      <w:proofErr w:type="spellEnd"/>
      <w:r>
        <w:rPr>
          <w:rFonts w:ascii="Arial" w:eastAsia="Arial" w:hAnsi="Arial" w:cs="Arial"/>
          <w:sz w:val="20"/>
          <w:szCs w:val="20"/>
        </w:rPr>
        <w:t xml:space="preserve">, </w:t>
      </w:r>
      <w:proofErr w:type="spellStart"/>
      <w:r>
        <w:rPr>
          <w:rFonts w:ascii="Arial" w:eastAsia="Arial" w:hAnsi="Arial" w:cs="Arial"/>
          <w:sz w:val="20"/>
          <w:szCs w:val="20"/>
        </w:rPr>
        <w:t>kreatin</w:t>
      </w:r>
      <w:proofErr w:type="spellEnd"/>
      <w:r>
        <w:rPr>
          <w:rFonts w:ascii="Arial" w:eastAsia="Arial" w:hAnsi="Arial" w:cs="Arial"/>
          <w:sz w:val="20"/>
          <w:szCs w:val="20"/>
        </w:rPr>
        <w:t xml:space="preserve"> ve </w:t>
      </w:r>
      <w:proofErr w:type="spellStart"/>
      <w:r>
        <w:rPr>
          <w:rFonts w:ascii="Arial" w:eastAsia="Arial" w:hAnsi="Arial" w:cs="Arial"/>
          <w:sz w:val="20"/>
          <w:szCs w:val="20"/>
        </w:rPr>
        <w:t>konjuge</w:t>
      </w:r>
      <w:proofErr w:type="spellEnd"/>
      <w:r>
        <w:rPr>
          <w:rFonts w:ascii="Arial" w:eastAsia="Arial" w:hAnsi="Arial" w:cs="Arial"/>
          <w:sz w:val="20"/>
          <w:szCs w:val="20"/>
        </w:rPr>
        <w:t xml:space="preserve"> </w:t>
      </w:r>
      <w:proofErr w:type="spellStart"/>
      <w:r>
        <w:rPr>
          <w:rFonts w:ascii="Arial" w:eastAsia="Arial" w:hAnsi="Arial" w:cs="Arial"/>
          <w:sz w:val="20"/>
          <w:szCs w:val="20"/>
        </w:rPr>
        <w:t>linoleik</w:t>
      </w:r>
      <w:proofErr w:type="spellEnd"/>
      <w:r>
        <w:rPr>
          <w:rFonts w:ascii="Arial" w:eastAsia="Arial" w:hAnsi="Arial" w:cs="Arial"/>
          <w:sz w:val="20"/>
          <w:szCs w:val="20"/>
        </w:rPr>
        <w:t xml:space="preserve"> asit (CLA) gibi besin ögeleri sayesinde fonksiyonel besin kabul edilmektedir (</w:t>
      </w:r>
      <w:proofErr w:type="spellStart"/>
      <w:r>
        <w:rPr>
          <w:rFonts w:ascii="Arial" w:eastAsia="Arial" w:hAnsi="Arial" w:cs="Arial"/>
          <w:sz w:val="20"/>
          <w:szCs w:val="20"/>
        </w:rPr>
        <w:t>Kaur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Das</w:t>
      </w:r>
      <w:proofErr w:type="spellEnd"/>
      <w:r>
        <w:rPr>
          <w:rFonts w:ascii="Arial" w:eastAsia="Arial" w:hAnsi="Arial" w:cs="Arial"/>
          <w:sz w:val="20"/>
          <w:szCs w:val="20"/>
        </w:rPr>
        <w:t xml:space="preserve">, 2011). Geviş getiren hayvan etlerinin yağında yüksek konsantrasyonda bulunan </w:t>
      </w:r>
      <w:proofErr w:type="spellStart"/>
      <w:r>
        <w:rPr>
          <w:rFonts w:ascii="Arial" w:eastAsia="Arial" w:hAnsi="Arial" w:cs="Arial"/>
          <w:sz w:val="20"/>
          <w:szCs w:val="20"/>
        </w:rPr>
        <w:t>CLA’nın</w:t>
      </w:r>
      <w:proofErr w:type="spellEnd"/>
      <w:r>
        <w:rPr>
          <w:rFonts w:ascii="Arial" w:eastAsia="Arial" w:hAnsi="Arial" w:cs="Arial"/>
          <w:sz w:val="20"/>
          <w:szCs w:val="20"/>
        </w:rPr>
        <w:t xml:space="preserve"> yağ dokusunu azalttığı, </w:t>
      </w:r>
      <w:proofErr w:type="spellStart"/>
      <w:r>
        <w:rPr>
          <w:rFonts w:ascii="Arial" w:eastAsia="Arial" w:hAnsi="Arial" w:cs="Arial"/>
          <w:sz w:val="20"/>
          <w:szCs w:val="20"/>
        </w:rPr>
        <w:t>antikarsinojenik</w:t>
      </w:r>
      <w:proofErr w:type="spellEnd"/>
      <w:r>
        <w:rPr>
          <w:rFonts w:ascii="Arial" w:eastAsia="Arial" w:hAnsi="Arial" w:cs="Arial"/>
          <w:sz w:val="20"/>
          <w:szCs w:val="20"/>
        </w:rPr>
        <w:t xml:space="preserve"> ve </w:t>
      </w:r>
      <w:proofErr w:type="spellStart"/>
      <w:r>
        <w:rPr>
          <w:rFonts w:ascii="Arial" w:eastAsia="Arial" w:hAnsi="Arial" w:cs="Arial"/>
          <w:sz w:val="20"/>
          <w:szCs w:val="20"/>
        </w:rPr>
        <w:t>antiaterojenik</w:t>
      </w:r>
      <w:proofErr w:type="spellEnd"/>
      <w:r>
        <w:rPr>
          <w:rFonts w:ascii="Arial" w:eastAsia="Arial" w:hAnsi="Arial" w:cs="Arial"/>
          <w:sz w:val="20"/>
          <w:szCs w:val="20"/>
        </w:rPr>
        <w:t xml:space="preserve"> etki gösterdiği bilinmektedir (Yalçın, 2010).</w:t>
      </w:r>
    </w:p>
    <w:p w14:paraId="4C452263" w14:textId="77777777" w:rsidR="006D0777" w:rsidRDefault="003465D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Hayvansal kaynaklı fonksiyonel besinlere diğer bir örnek fermente süt ürünleridir. (Yalçın, 2010). Türk Gıda Kodeksi fermente süt ürünlerini, uygun mikroorganizmaların fermantasyonu ile sütün düşük </w:t>
      </w:r>
      <w:proofErr w:type="spellStart"/>
      <w:r>
        <w:rPr>
          <w:rFonts w:ascii="Arial" w:eastAsia="Arial" w:hAnsi="Arial" w:cs="Arial"/>
          <w:sz w:val="20"/>
          <w:szCs w:val="20"/>
        </w:rPr>
        <w:t>pH</w:t>
      </w:r>
      <w:proofErr w:type="spellEnd"/>
      <w:r>
        <w:rPr>
          <w:rFonts w:ascii="Arial" w:eastAsia="Arial" w:hAnsi="Arial" w:cs="Arial"/>
          <w:sz w:val="20"/>
          <w:szCs w:val="20"/>
        </w:rPr>
        <w:t xml:space="preserve"> veya pıhtılaşması sonucu oluşan, ısıl işlem olmaksızın belirli mikroorganizmaları aktif tutabilen besinler olarak tanımlamaktadır (Türk Gıda Kodeksi, 2009). Fermente süt ürünleri; laktik asit bakterileri, </w:t>
      </w:r>
      <w:proofErr w:type="spellStart"/>
      <w:r>
        <w:rPr>
          <w:rFonts w:ascii="Arial" w:eastAsia="Arial" w:hAnsi="Arial" w:cs="Arial"/>
          <w:sz w:val="20"/>
          <w:szCs w:val="20"/>
        </w:rPr>
        <w:t>biyoaktif</w:t>
      </w:r>
      <w:proofErr w:type="spellEnd"/>
      <w:r>
        <w:rPr>
          <w:rFonts w:ascii="Arial" w:eastAsia="Arial" w:hAnsi="Arial" w:cs="Arial"/>
          <w:sz w:val="20"/>
          <w:szCs w:val="20"/>
        </w:rPr>
        <w:t xml:space="preserve"> bileşikler ve </w:t>
      </w:r>
      <w:proofErr w:type="spellStart"/>
      <w:r>
        <w:rPr>
          <w:rFonts w:ascii="Arial" w:eastAsia="Arial" w:hAnsi="Arial" w:cs="Arial"/>
          <w:sz w:val="20"/>
          <w:szCs w:val="20"/>
        </w:rPr>
        <w:t>metabolitler</w:t>
      </w:r>
      <w:proofErr w:type="spellEnd"/>
      <w:r>
        <w:rPr>
          <w:rFonts w:ascii="Arial" w:eastAsia="Arial" w:hAnsi="Arial" w:cs="Arial"/>
          <w:sz w:val="20"/>
          <w:szCs w:val="20"/>
        </w:rPr>
        <w:t xml:space="preserve"> sayesinde fonksiyonel besin olarak kabul edilmektedir. Bu besinlerin </w:t>
      </w:r>
      <w:proofErr w:type="spellStart"/>
      <w:r>
        <w:rPr>
          <w:rFonts w:ascii="Arial" w:eastAsia="Arial" w:hAnsi="Arial" w:cs="Arial"/>
          <w:sz w:val="20"/>
          <w:szCs w:val="20"/>
        </w:rPr>
        <w:t>hipokolesterolemik</w:t>
      </w:r>
      <w:proofErr w:type="spellEnd"/>
      <w:r>
        <w:rPr>
          <w:rFonts w:ascii="Arial" w:eastAsia="Arial" w:hAnsi="Arial" w:cs="Arial"/>
          <w:sz w:val="20"/>
          <w:szCs w:val="20"/>
        </w:rPr>
        <w:t xml:space="preserve">, </w:t>
      </w:r>
      <w:proofErr w:type="spellStart"/>
      <w:r>
        <w:rPr>
          <w:rFonts w:ascii="Arial" w:eastAsia="Arial" w:hAnsi="Arial" w:cs="Arial"/>
          <w:sz w:val="20"/>
          <w:szCs w:val="20"/>
        </w:rPr>
        <w:t>hipotansif</w:t>
      </w:r>
      <w:proofErr w:type="spellEnd"/>
      <w:r>
        <w:rPr>
          <w:rFonts w:ascii="Arial" w:eastAsia="Arial" w:hAnsi="Arial" w:cs="Arial"/>
          <w:sz w:val="20"/>
          <w:szCs w:val="20"/>
        </w:rPr>
        <w:t xml:space="preserve">, antioksidan, </w:t>
      </w:r>
      <w:proofErr w:type="spellStart"/>
      <w:r>
        <w:rPr>
          <w:rFonts w:ascii="Arial" w:eastAsia="Arial" w:hAnsi="Arial" w:cs="Arial"/>
          <w:sz w:val="20"/>
          <w:szCs w:val="20"/>
        </w:rPr>
        <w:t>antimikrobiyal</w:t>
      </w:r>
      <w:proofErr w:type="spellEnd"/>
      <w:r>
        <w:rPr>
          <w:rFonts w:ascii="Arial" w:eastAsia="Arial" w:hAnsi="Arial" w:cs="Arial"/>
          <w:sz w:val="20"/>
          <w:szCs w:val="20"/>
        </w:rPr>
        <w:t xml:space="preserve">, </w:t>
      </w:r>
      <w:proofErr w:type="spellStart"/>
      <w:r>
        <w:rPr>
          <w:rFonts w:ascii="Arial" w:eastAsia="Arial" w:hAnsi="Arial" w:cs="Arial"/>
          <w:sz w:val="20"/>
          <w:szCs w:val="20"/>
        </w:rPr>
        <w:t>antiaterojenik</w:t>
      </w:r>
      <w:proofErr w:type="spellEnd"/>
      <w:r>
        <w:rPr>
          <w:rFonts w:ascii="Arial" w:eastAsia="Arial" w:hAnsi="Arial" w:cs="Arial"/>
          <w:sz w:val="20"/>
          <w:szCs w:val="20"/>
        </w:rPr>
        <w:t xml:space="preserve">, </w:t>
      </w:r>
      <w:proofErr w:type="spellStart"/>
      <w:r>
        <w:rPr>
          <w:rFonts w:ascii="Arial" w:eastAsia="Arial" w:hAnsi="Arial" w:cs="Arial"/>
          <w:sz w:val="20"/>
          <w:szCs w:val="20"/>
        </w:rPr>
        <w:t>antikarsinojenik</w:t>
      </w:r>
      <w:proofErr w:type="spellEnd"/>
      <w:r>
        <w:rPr>
          <w:rFonts w:ascii="Arial" w:eastAsia="Arial" w:hAnsi="Arial" w:cs="Arial"/>
          <w:sz w:val="20"/>
          <w:szCs w:val="20"/>
        </w:rPr>
        <w:t xml:space="preserve"> ve </w:t>
      </w:r>
      <w:proofErr w:type="spellStart"/>
      <w:r>
        <w:rPr>
          <w:rFonts w:ascii="Arial" w:eastAsia="Arial" w:hAnsi="Arial" w:cs="Arial"/>
          <w:sz w:val="20"/>
          <w:szCs w:val="20"/>
        </w:rPr>
        <w:t>antialerjenik</w:t>
      </w:r>
      <w:proofErr w:type="spellEnd"/>
      <w:r>
        <w:rPr>
          <w:rFonts w:ascii="Arial" w:eastAsia="Arial" w:hAnsi="Arial" w:cs="Arial"/>
          <w:sz w:val="20"/>
          <w:szCs w:val="20"/>
        </w:rPr>
        <w:t xml:space="preserve"> olduğu bildirilmektedir (</w:t>
      </w:r>
      <w:proofErr w:type="spellStart"/>
      <w:r>
        <w:rPr>
          <w:rFonts w:ascii="Arial" w:eastAsia="Arial" w:hAnsi="Arial" w:cs="Arial"/>
          <w:sz w:val="20"/>
          <w:szCs w:val="20"/>
        </w:rPr>
        <w:t>García-Burgos</w:t>
      </w:r>
      <w:proofErr w:type="spellEnd"/>
      <w:r>
        <w:rPr>
          <w:rFonts w:ascii="Arial" w:eastAsia="Arial" w:hAnsi="Arial" w:cs="Arial"/>
          <w:sz w:val="20"/>
          <w:szCs w:val="20"/>
        </w:rPr>
        <w:t xml:space="preserve">, </w:t>
      </w:r>
      <w:proofErr w:type="spellStart"/>
      <w:r>
        <w:rPr>
          <w:rFonts w:ascii="Arial" w:eastAsia="Arial" w:hAnsi="Arial" w:cs="Arial"/>
          <w:sz w:val="20"/>
          <w:szCs w:val="20"/>
        </w:rPr>
        <w:t>Moreno-Fernández</w:t>
      </w:r>
      <w:proofErr w:type="spellEnd"/>
      <w:r>
        <w:rPr>
          <w:rFonts w:ascii="Arial" w:eastAsia="Arial" w:hAnsi="Arial" w:cs="Arial"/>
          <w:sz w:val="20"/>
          <w:szCs w:val="20"/>
        </w:rPr>
        <w:t xml:space="preserve">, </w:t>
      </w:r>
      <w:proofErr w:type="spellStart"/>
      <w:r>
        <w:rPr>
          <w:rFonts w:ascii="Arial" w:eastAsia="Arial" w:hAnsi="Arial" w:cs="Arial"/>
          <w:sz w:val="20"/>
          <w:szCs w:val="20"/>
        </w:rPr>
        <w:t>Alférez</w:t>
      </w:r>
      <w:proofErr w:type="spellEnd"/>
      <w:r>
        <w:rPr>
          <w:rFonts w:ascii="Arial" w:eastAsia="Arial" w:hAnsi="Arial" w:cs="Arial"/>
          <w:sz w:val="20"/>
          <w:szCs w:val="20"/>
        </w:rPr>
        <w:t xml:space="preserve">, </w:t>
      </w:r>
      <w:proofErr w:type="spellStart"/>
      <w:r>
        <w:rPr>
          <w:rFonts w:ascii="Arial" w:eastAsia="Arial" w:hAnsi="Arial" w:cs="Arial"/>
          <w:sz w:val="20"/>
          <w:szCs w:val="20"/>
        </w:rPr>
        <w:t>Díaz</w:t>
      </w:r>
      <w:proofErr w:type="spellEnd"/>
      <w:r>
        <w:rPr>
          <w:rFonts w:ascii="Arial" w:eastAsia="Arial" w:hAnsi="Arial" w:cs="Arial"/>
          <w:sz w:val="20"/>
          <w:szCs w:val="20"/>
        </w:rPr>
        <w:t xml:space="preserve">-Castro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López-Aliaga</w:t>
      </w:r>
      <w:proofErr w:type="spellEnd"/>
      <w:r>
        <w:rPr>
          <w:rFonts w:ascii="Arial" w:eastAsia="Arial" w:hAnsi="Arial" w:cs="Arial"/>
          <w:sz w:val="20"/>
          <w:szCs w:val="20"/>
        </w:rPr>
        <w:t xml:space="preserve">, 2020). </w:t>
      </w:r>
    </w:p>
    <w:p w14:paraId="13451798" w14:textId="77777777" w:rsidR="006D0777" w:rsidRDefault="003465D8">
      <w:pPr>
        <w:tabs>
          <w:tab w:val="left" w:pos="2205"/>
        </w:tabs>
        <w:spacing w:after="180" w:line="360" w:lineRule="auto"/>
        <w:jc w:val="both"/>
        <w:rPr>
          <w:rFonts w:ascii="Arial" w:eastAsia="Arial" w:hAnsi="Arial" w:cs="Arial"/>
          <w:sz w:val="20"/>
          <w:szCs w:val="20"/>
        </w:rPr>
      </w:pPr>
      <w:r>
        <w:rPr>
          <w:rFonts w:ascii="Arial" w:eastAsia="Arial" w:hAnsi="Arial" w:cs="Arial"/>
          <w:sz w:val="20"/>
          <w:szCs w:val="20"/>
        </w:rPr>
        <w:t xml:space="preserve">Fermente süt ürünleri, içerdiği bakteriler nedeniyle yıllardır </w:t>
      </w:r>
      <w:proofErr w:type="spellStart"/>
      <w:r>
        <w:rPr>
          <w:rFonts w:ascii="Arial" w:eastAsia="Arial" w:hAnsi="Arial" w:cs="Arial"/>
          <w:sz w:val="20"/>
          <w:szCs w:val="20"/>
        </w:rPr>
        <w:t>probiyotik</w:t>
      </w:r>
      <w:proofErr w:type="spellEnd"/>
      <w:r>
        <w:rPr>
          <w:rFonts w:ascii="Arial" w:eastAsia="Arial" w:hAnsi="Arial" w:cs="Arial"/>
          <w:sz w:val="20"/>
          <w:szCs w:val="20"/>
        </w:rPr>
        <w:t xml:space="preserve"> ürünler olarak tanımlanmış ve uzun süre bu şekilde kullanılmıştır. Bulgar köylülerinin uzun ve sağlıklı bir yaşam sürmesi üzerine araştırma yapan </w:t>
      </w:r>
      <w:proofErr w:type="spellStart"/>
      <w:r>
        <w:rPr>
          <w:rFonts w:ascii="Arial" w:eastAsia="Arial" w:hAnsi="Arial" w:cs="Arial"/>
          <w:sz w:val="20"/>
          <w:szCs w:val="20"/>
        </w:rPr>
        <w:t>Ilya</w:t>
      </w:r>
      <w:proofErr w:type="spellEnd"/>
      <w:r>
        <w:rPr>
          <w:rFonts w:ascii="Arial" w:eastAsia="Arial" w:hAnsi="Arial" w:cs="Arial"/>
          <w:sz w:val="20"/>
          <w:szCs w:val="20"/>
        </w:rPr>
        <w:t xml:space="preserve"> </w:t>
      </w:r>
      <w:proofErr w:type="spellStart"/>
      <w:r>
        <w:rPr>
          <w:rFonts w:ascii="Arial" w:eastAsia="Arial" w:hAnsi="Arial" w:cs="Arial"/>
          <w:sz w:val="20"/>
          <w:szCs w:val="20"/>
        </w:rPr>
        <w:t>Metchnikoff</w:t>
      </w:r>
      <w:proofErr w:type="spellEnd"/>
      <w:r>
        <w:rPr>
          <w:rFonts w:ascii="Arial" w:eastAsia="Arial" w:hAnsi="Arial" w:cs="Arial"/>
          <w:sz w:val="20"/>
          <w:szCs w:val="20"/>
        </w:rPr>
        <w:t xml:space="preserve">; fermente süt ürünlerinin canlı, </w:t>
      </w:r>
      <w:proofErr w:type="spellStart"/>
      <w:r>
        <w:rPr>
          <w:rFonts w:ascii="Arial" w:eastAsia="Arial" w:hAnsi="Arial" w:cs="Arial"/>
          <w:sz w:val="20"/>
          <w:szCs w:val="20"/>
        </w:rPr>
        <w:t>patojenik</w:t>
      </w:r>
      <w:proofErr w:type="spellEnd"/>
      <w:r>
        <w:rPr>
          <w:rFonts w:ascii="Arial" w:eastAsia="Arial" w:hAnsi="Arial" w:cs="Arial"/>
          <w:sz w:val="20"/>
          <w:szCs w:val="20"/>
        </w:rPr>
        <w:t xml:space="preserve"> olmayan bakteriler içerdiğini bulmuş ancak '</w:t>
      </w:r>
      <w:proofErr w:type="spellStart"/>
      <w:r>
        <w:rPr>
          <w:rFonts w:ascii="Arial" w:eastAsia="Arial" w:hAnsi="Arial" w:cs="Arial"/>
          <w:sz w:val="20"/>
          <w:szCs w:val="20"/>
        </w:rPr>
        <w:t>Probiyotik</w:t>
      </w:r>
      <w:proofErr w:type="spellEnd"/>
      <w:r>
        <w:rPr>
          <w:rFonts w:ascii="Arial" w:eastAsia="Arial" w:hAnsi="Arial" w:cs="Arial"/>
          <w:sz w:val="20"/>
          <w:szCs w:val="20"/>
        </w:rPr>
        <w:t xml:space="preserve">' terimi ilk olarak </w:t>
      </w:r>
      <w:proofErr w:type="spellStart"/>
      <w:r>
        <w:rPr>
          <w:rFonts w:ascii="Arial" w:eastAsia="Arial" w:hAnsi="Arial" w:cs="Arial"/>
          <w:sz w:val="20"/>
          <w:szCs w:val="20"/>
        </w:rPr>
        <w:t>Lilly</w:t>
      </w:r>
      <w:proofErr w:type="spellEnd"/>
      <w:r>
        <w:rPr>
          <w:rFonts w:ascii="Arial" w:eastAsia="Arial" w:hAnsi="Arial" w:cs="Arial"/>
          <w:sz w:val="20"/>
          <w:szCs w:val="20"/>
        </w:rPr>
        <w:t xml:space="preserve"> ve </w:t>
      </w:r>
      <w:proofErr w:type="spellStart"/>
      <w:r>
        <w:rPr>
          <w:rFonts w:ascii="Arial" w:eastAsia="Arial" w:hAnsi="Arial" w:cs="Arial"/>
          <w:sz w:val="20"/>
          <w:szCs w:val="20"/>
        </w:rPr>
        <w:t>Stillwell</w:t>
      </w:r>
      <w:proofErr w:type="spellEnd"/>
      <w:r>
        <w:rPr>
          <w:rFonts w:ascii="Arial" w:eastAsia="Arial" w:hAnsi="Arial" w:cs="Arial"/>
          <w:sz w:val="20"/>
          <w:szCs w:val="20"/>
        </w:rPr>
        <w:t xml:space="preserve"> tarafından ortaya atılmıştır. </w:t>
      </w:r>
      <w:proofErr w:type="spellStart"/>
      <w:r>
        <w:rPr>
          <w:rFonts w:ascii="Arial" w:eastAsia="Arial" w:hAnsi="Arial" w:cs="Arial"/>
          <w:sz w:val="20"/>
          <w:szCs w:val="20"/>
        </w:rPr>
        <w:t>Probiyotiklerin</w:t>
      </w:r>
      <w:proofErr w:type="spellEnd"/>
      <w:r>
        <w:rPr>
          <w:rFonts w:ascii="Arial" w:eastAsia="Arial" w:hAnsi="Arial" w:cs="Arial"/>
          <w:sz w:val="20"/>
          <w:szCs w:val="20"/>
        </w:rPr>
        <w:t xml:space="preserve"> resmi tanımı, 2001 yılında Gıda ve Tarım Örgütü (FAO) ve Dünya Sağlık Örgütü (WHO) tarafından yapılmıştır (</w:t>
      </w:r>
      <w:proofErr w:type="spellStart"/>
      <w:r>
        <w:rPr>
          <w:rFonts w:ascii="Arial" w:eastAsia="Arial" w:hAnsi="Arial" w:cs="Arial"/>
          <w:sz w:val="20"/>
          <w:szCs w:val="20"/>
        </w:rPr>
        <w:t>Versalovic</w:t>
      </w:r>
      <w:proofErr w:type="spellEnd"/>
      <w:r>
        <w:rPr>
          <w:rFonts w:ascii="Arial" w:eastAsia="Arial" w:hAnsi="Arial" w:cs="Arial"/>
          <w:sz w:val="20"/>
          <w:szCs w:val="20"/>
        </w:rPr>
        <w:t xml:space="preserve">, 2013). Bu tanıma göre </w:t>
      </w:r>
      <w:proofErr w:type="spellStart"/>
      <w:r>
        <w:rPr>
          <w:rFonts w:ascii="Arial" w:eastAsia="Arial" w:hAnsi="Arial" w:cs="Arial"/>
          <w:sz w:val="20"/>
          <w:szCs w:val="20"/>
        </w:rPr>
        <w:t>probiyotikler</w:t>
      </w:r>
      <w:proofErr w:type="spellEnd"/>
      <w:r>
        <w:rPr>
          <w:rFonts w:ascii="Arial" w:eastAsia="Arial" w:hAnsi="Arial" w:cs="Arial"/>
          <w:sz w:val="20"/>
          <w:szCs w:val="20"/>
        </w:rPr>
        <w:t xml:space="preserve">; yeterli miktarda alındığında konakçının bağırsaklarında </w:t>
      </w:r>
      <w:proofErr w:type="spellStart"/>
      <w:r>
        <w:rPr>
          <w:rFonts w:ascii="Arial" w:eastAsia="Arial" w:hAnsi="Arial" w:cs="Arial"/>
          <w:sz w:val="20"/>
          <w:szCs w:val="20"/>
        </w:rPr>
        <w:t>mikrobiyal</w:t>
      </w:r>
      <w:proofErr w:type="spellEnd"/>
      <w:r>
        <w:rPr>
          <w:rFonts w:ascii="Arial" w:eastAsia="Arial" w:hAnsi="Arial" w:cs="Arial"/>
          <w:sz w:val="20"/>
          <w:szCs w:val="20"/>
        </w:rPr>
        <w:t xml:space="preserve"> dengeyi düzenleyen ve olumlu sağlık etkileri olan canlı mikroorganizmalardır (</w:t>
      </w:r>
      <w:proofErr w:type="spellStart"/>
      <w:r>
        <w:rPr>
          <w:rFonts w:ascii="Arial" w:eastAsia="Arial" w:hAnsi="Arial" w:cs="Arial"/>
          <w:sz w:val="20"/>
          <w:szCs w:val="20"/>
        </w:rPr>
        <w:t>Food</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Agriculture</w:t>
      </w:r>
      <w:proofErr w:type="spellEnd"/>
      <w:r>
        <w:rPr>
          <w:rFonts w:ascii="Arial" w:eastAsia="Arial" w:hAnsi="Arial" w:cs="Arial"/>
          <w:sz w:val="20"/>
          <w:szCs w:val="20"/>
        </w:rPr>
        <w:t xml:space="preserve"> </w:t>
      </w:r>
      <w:proofErr w:type="spellStart"/>
      <w:r>
        <w:rPr>
          <w:rFonts w:ascii="Arial" w:eastAsia="Arial" w:hAnsi="Arial" w:cs="Arial"/>
          <w:sz w:val="20"/>
          <w:szCs w:val="20"/>
        </w:rPr>
        <w:t>Organization</w:t>
      </w:r>
      <w:proofErr w:type="spellEnd"/>
      <w:r>
        <w:rPr>
          <w:rFonts w:ascii="Arial" w:eastAsia="Arial" w:hAnsi="Arial" w:cs="Arial"/>
          <w:sz w:val="20"/>
          <w:szCs w:val="20"/>
        </w:rPr>
        <w:t xml:space="preserve">, 2002). Bir bakterinin </w:t>
      </w:r>
      <w:proofErr w:type="spellStart"/>
      <w:r>
        <w:rPr>
          <w:rFonts w:ascii="Arial" w:eastAsia="Arial" w:hAnsi="Arial" w:cs="Arial"/>
          <w:sz w:val="20"/>
          <w:szCs w:val="20"/>
        </w:rPr>
        <w:t>probiyotik</w:t>
      </w:r>
      <w:proofErr w:type="spellEnd"/>
      <w:r>
        <w:rPr>
          <w:rFonts w:ascii="Arial" w:eastAsia="Arial" w:hAnsi="Arial" w:cs="Arial"/>
          <w:sz w:val="20"/>
          <w:szCs w:val="20"/>
        </w:rPr>
        <w:t xml:space="preserve"> olarak adlandırılabilmesi için; insan kaynaklı olmalı, mide </w:t>
      </w:r>
      <w:proofErr w:type="spellStart"/>
      <w:r>
        <w:rPr>
          <w:rFonts w:ascii="Arial" w:eastAsia="Arial" w:hAnsi="Arial" w:cs="Arial"/>
          <w:sz w:val="20"/>
          <w:szCs w:val="20"/>
        </w:rPr>
        <w:t>asiditesine</w:t>
      </w:r>
      <w:proofErr w:type="spellEnd"/>
      <w:r>
        <w:rPr>
          <w:rFonts w:ascii="Arial" w:eastAsia="Arial" w:hAnsi="Arial" w:cs="Arial"/>
          <w:sz w:val="20"/>
          <w:szCs w:val="20"/>
        </w:rPr>
        <w:t xml:space="preserve">, bağırsak </w:t>
      </w:r>
      <w:proofErr w:type="spellStart"/>
      <w:r>
        <w:rPr>
          <w:rFonts w:ascii="Arial" w:eastAsia="Arial" w:hAnsi="Arial" w:cs="Arial"/>
          <w:sz w:val="20"/>
          <w:szCs w:val="20"/>
        </w:rPr>
        <w:t>pH’sına</w:t>
      </w:r>
      <w:proofErr w:type="spellEnd"/>
      <w:r>
        <w:rPr>
          <w:rFonts w:ascii="Arial" w:eastAsia="Arial" w:hAnsi="Arial" w:cs="Arial"/>
          <w:sz w:val="20"/>
          <w:szCs w:val="20"/>
        </w:rPr>
        <w:t xml:space="preserve"> ve safra tuzlarına dayanıklı olmalı, sindirim kanalında canlı olarak kalabilmeli, bağırsak </w:t>
      </w:r>
      <w:proofErr w:type="spellStart"/>
      <w:r>
        <w:rPr>
          <w:rFonts w:ascii="Arial" w:eastAsia="Arial" w:hAnsi="Arial" w:cs="Arial"/>
          <w:sz w:val="20"/>
          <w:szCs w:val="20"/>
        </w:rPr>
        <w:t>epiteline</w:t>
      </w:r>
      <w:proofErr w:type="spellEnd"/>
      <w:r>
        <w:rPr>
          <w:rFonts w:ascii="Arial" w:eastAsia="Arial" w:hAnsi="Arial" w:cs="Arial"/>
          <w:sz w:val="20"/>
          <w:szCs w:val="20"/>
        </w:rPr>
        <w:t xml:space="preserve"> tutunabilmeli, doğal floraya adapte olmalı, sindirim sisteminde </w:t>
      </w:r>
      <w:proofErr w:type="spellStart"/>
      <w:r>
        <w:rPr>
          <w:rFonts w:ascii="Arial" w:eastAsia="Arial" w:hAnsi="Arial" w:cs="Arial"/>
          <w:sz w:val="20"/>
          <w:szCs w:val="20"/>
        </w:rPr>
        <w:t>kolonize</w:t>
      </w:r>
      <w:proofErr w:type="spellEnd"/>
      <w:r>
        <w:rPr>
          <w:rFonts w:ascii="Arial" w:eastAsia="Arial" w:hAnsi="Arial" w:cs="Arial"/>
          <w:sz w:val="20"/>
          <w:szCs w:val="20"/>
        </w:rPr>
        <w:t xml:space="preserve"> olabilmeli, patojen ve </w:t>
      </w:r>
      <w:proofErr w:type="spellStart"/>
      <w:r>
        <w:rPr>
          <w:rFonts w:ascii="Arial" w:eastAsia="Arial" w:hAnsi="Arial" w:cs="Arial"/>
          <w:sz w:val="20"/>
          <w:szCs w:val="20"/>
        </w:rPr>
        <w:t>toksik</w:t>
      </w:r>
      <w:proofErr w:type="spellEnd"/>
      <w:r>
        <w:rPr>
          <w:rFonts w:ascii="Arial" w:eastAsia="Arial" w:hAnsi="Arial" w:cs="Arial"/>
          <w:sz w:val="20"/>
          <w:szCs w:val="20"/>
        </w:rPr>
        <w:t xml:space="preserve"> olmamalı, </w:t>
      </w:r>
      <w:proofErr w:type="spellStart"/>
      <w:r>
        <w:rPr>
          <w:rFonts w:ascii="Arial" w:eastAsia="Arial" w:hAnsi="Arial" w:cs="Arial"/>
          <w:sz w:val="20"/>
          <w:szCs w:val="20"/>
        </w:rPr>
        <w:t>antimikrobiyal</w:t>
      </w:r>
      <w:proofErr w:type="spellEnd"/>
      <w:r>
        <w:rPr>
          <w:rFonts w:ascii="Arial" w:eastAsia="Arial" w:hAnsi="Arial" w:cs="Arial"/>
          <w:sz w:val="20"/>
          <w:szCs w:val="20"/>
        </w:rPr>
        <w:t xml:space="preserve"> maddeler salgılayabilmeli, konakçı sağlığı üzerine olumlu etkileri olabilmeli, üretim ve depolama sırasında stabil ve canlı kalabilmelidir (</w:t>
      </w:r>
      <w:proofErr w:type="spellStart"/>
      <w:r>
        <w:rPr>
          <w:rFonts w:ascii="Arial" w:eastAsia="Arial" w:hAnsi="Arial" w:cs="Arial"/>
          <w:sz w:val="20"/>
          <w:szCs w:val="20"/>
        </w:rPr>
        <w:t>Bermudez-Brito</w:t>
      </w:r>
      <w:proofErr w:type="spellEnd"/>
      <w:r>
        <w:rPr>
          <w:rFonts w:ascii="Arial" w:eastAsia="Arial" w:hAnsi="Arial" w:cs="Arial"/>
          <w:sz w:val="20"/>
          <w:szCs w:val="20"/>
        </w:rPr>
        <w:t>, Plaza-</w:t>
      </w:r>
      <w:proofErr w:type="spellStart"/>
      <w:r>
        <w:rPr>
          <w:rFonts w:ascii="Arial" w:eastAsia="Arial" w:hAnsi="Arial" w:cs="Arial"/>
          <w:sz w:val="20"/>
          <w:szCs w:val="20"/>
        </w:rPr>
        <w:t>Díaz</w:t>
      </w:r>
      <w:proofErr w:type="spellEnd"/>
      <w:r>
        <w:rPr>
          <w:rFonts w:ascii="Arial" w:eastAsia="Arial" w:hAnsi="Arial" w:cs="Arial"/>
          <w:sz w:val="20"/>
          <w:szCs w:val="20"/>
        </w:rPr>
        <w:t xml:space="preserve">, </w:t>
      </w:r>
      <w:proofErr w:type="spellStart"/>
      <w:r>
        <w:rPr>
          <w:rFonts w:ascii="Arial" w:eastAsia="Arial" w:hAnsi="Arial" w:cs="Arial"/>
          <w:sz w:val="20"/>
          <w:szCs w:val="20"/>
        </w:rPr>
        <w:t>Muñoz-Quezada</w:t>
      </w:r>
      <w:proofErr w:type="spellEnd"/>
      <w:r>
        <w:rPr>
          <w:rFonts w:ascii="Arial" w:eastAsia="Arial" w:hAnsi="Arial" w:cs="Arial"/>
          <w:sz w:val="20"/>
          <w:szCs w:val="20"/>
        </w:rPr>
        <w:t xml:space="preserve"> , </w:t>
      </w:r>
      <w:proofErr w:type="spellStart"/>
      <w:r>
        <w:rPr>
          <w:rFonts w:ascii="Arial" w:eastAsia="Arial" w:hAnsi="Arial" w:cs="Arial"/>
          <w:sz w:val="20"/>
          <w:szCs w:val="20"/>
        </w:rPr>
        <w:t>Gómez-Llorente</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Gil</w:t>
      </w:r>
      <w:proofErr w:type="spellEnd"/>
      <w:r>
        <w:rPr>
          <w:rFonts w:ascii="Arial" w:eastAsia="Arial" w:hAnsi="Arial" w:cs="Arial"/>
          <w:sz w:val="20"/>
          <w:szCs w:val="20"/>
        </w:rPr>
        <w:t>, 2012).</w:t>
      </w:r>
    </w:p>
    <w:p w14:paraId="5CA6DDB6" w14:textId="77777777" w:rsidR="006D0777" w:rsidRDefault="003465D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Dünya Gastroenteroloji Örgütü’nün 2013 yılında yayınladığı </w:t>
      </w:r>
      <w:proofErr w:type="spellStart"/>
      <w:r>
        <w:rPr>
          <w:rFonts w:ascii="Arial" w:eastAsia="Arial" w:hAnsi="Arial" w:cs="Arial"/>
          <w:sz w:val="20"/>
          <w:szCs w:val="20"/>
        </w:rPr>
        <w:t>probiyotikler</w:t>
      </w:r>
      <w:proofErr w:type="spellEnd"/>
      <w:r>
        <w:rPr>
          <w:rFonts w:ascii="Arial" w:eastAsia="Arial" w:hAnsi="Arial" w:cs="Arial"/>
          <w:sz w:val="20"/>
          <w:szCs w:val="20"/>
        </w:rPr>
        <w:t xml:space="preserve"> ve </w:t>
      </w:r>
      <w:proofErr w:type="spellStart"/>
      <w:r>
        <w:rPr>
          <w:rFonts w:ascii="Arial" w:eastAsia="Arial" w:hAnsi="Arial" w:cs="Arial"/>
          <w:sz w:val="20"/>
          <w:szCs w:val="20"/>
        </w:rPr>
        <w:t>prebiyotikler</w:t>
      </w:r>
      <w:proofErr w:type="spellEnd"/>
      <w:r>
        <w:rPr>
          <w:rFonts w:ascii="Arial" w:eastAsia="Arial" w:hAnsi="Arial" w:cs="Arial"/>
          <w:sz w:val="20"/>
          <w:szCs w:val="20"/>
        </w:rPr>
        <w:t xml:space="preserve"> ile ilgili rehberde </w:t>
      </w:r>
      <w:proofErr w:type="spellStart"/>
      <w:r>
        <w:rPr>
          <w:rFonts w:ascii="Arial" w:eastAsia="Arial" w:hAnsi="Arial" w:cs="Arial"/>
          <w:sz w:val="20"/>
          <w:szCs w:val="20"/>
        </w:rPr>
        <w:t>probiyotiklerin</w:t>
      </w:r>
      <w:proofErr w:type="spellEnd"/>
      <w:r>
        <w:rPr>
          <w:rFonts w:ascii="Arial" w:eastAsia="Arial" w:hAnsi="Arial" w:cs="Arial"/>
          <w:sz w:val="20"/>
          <w:szCs w:val="20"/>
        </w:rPr>
        <w:t xml:space="preserve"> etkinliğinin </w:t>
      </w:r>
      <w:proofErr w:type="spellStart"/>
      <w:r>
        <w:rPr>
          <w:rFonts w:ascii="Arial" w:eastAsia="Arial" w:hAnsi="Arial" w:cs="Arial"/>
          <w:sz w:val="20"/>
          <w:szCs w:val="20"/>
        </w:rPr>
        <w:t>suşa</w:t>
      </w:r>
      <w:proofErr w:type="spellEnd"/>
      <w:r>
        <w:rPr>
          <w:rFonts w:ascii="Arial" w:eastAsia="Arial" w:hAnsi="Arial" w:cs="Arial"/>
          <w:sz w:val="20"/>
          <w:szCs w:val="20"/>
        </w:rPr>
        <w:t xml:space="preserve"> ve doza özgü olduğu ve çoğu fermente süt ürününün </w:t>
      </w:r>
      <w:proofErr w:type="spellStart"/>
      <w:r>
        <w:rPr>
          <w:rFonts w:ascii="Arial" w:eastAsia="Arial" w:hAnsi="Arial" w:cs="Arial"/>
          <w:sz w:val="20"/>
          <w:szCs w:val="20"/>
        </w:rPr>
        <w:t>probiyotik</w:t>
      </w:r>
      <w:proofErr w:type="spellEnd"/>
      <w:r>
        <w:rPr>
          <w:rFonts w:ascii="Arial" w:eastAsia="Arial" w:hAnsi="Arial" w:cs="Arial"/>
          <w:sz w:val="20"/>
          <w:szCs w:val="20"/>
        </w:rPr>
        <w:t xml:space="preserve"> olarak kabul edilemeyeceği belirtilmiştir (</w:t>
      </w:r>
      <w:proofErr w:type="spellStart"/>
      <w:r>
        <w:rPr>
          <w:rFonts w:ascii="Arial" w:eastAsia="Arial" w:hAnsi="Arial" w:cs="Arial"/>
          <w:sz w:val="20"/>
          <w:szCs w:val="20"/>
        </w:rPr>
        <w:t>Guarner</w:t>
      </w:r>
      <w:proofErr w:type="spellEnd"/>
      <w:r>
        <w:rPr>
          <w:rFonts w:ascii="Arial" w:eastAsia="Arial" w:hAnsi="Arial" w:cs="Arial"/>
          <w:sz w:val="20"/>
          <w:szCs w:val="20"/>
        </w:rPr>
        <w:t xml:space="preserve">, et al 2012).  Ancak yoğurt, kefir, kımız, bazı peynir türleri ve diğer fermente süt ürünlerinin düzenli tüketiminin </w:t>
      </w:r>
      <w:proofErr w:type="spellStart"/>
      <w:r>
        <w:rPr>
          <w:rFonts w:ascii="Arial" w:eastAsia="Arial" w:hAnsi="Arial" w:cs="Arial"/>
          <w:sz w:val="20"/>
          <w:szCs w:val="20"/>
        </w:rPr>
        <w:t>Bifidobakterium</w:t>
      </w:r>
      <w:proofErr w:type="spellEnd"/>
      <w:r>
        <w:rPr>
          <w:rFonts w:ascii="Arial" w:eastAsia="Arial" w:hAnsi="Arial" w:cs="Arial"/>
          <w:sz w:val="20"/>
          <w:szCs w:val="20"/>
        </w:rPr>
        <w:t xml:space="preserve"> ve Laktik asit bakteri popülasyonlarını </w:t>
      </w:r>
      <w:proofErr w:type="spellStart"/>
      <w:r>
        <w:rPr>
          <w:rFonts w:ascii="Arial" w:eastAsia="Arial" w:hAnsi="Arial" w:cs="Arial"/>
          <w:sz w:val="20"/>
          <w:szCs w:val="20"/>
        </w:rPr>
        <w:t>artırdığı</w:t>
      </w:r>
      <w:proofErr w:type="spellEnd"/>
      <w:r>
        <w:rPr>
          <w:rFonts w:ascii="Arial" w:eastAsia="Arial" w:hAnsi="Arial" w:cs="Arial"/>
          <w:sz w:val="20"/>
          <w:szCs w:val="20"/>
        </w:rPr>
        <w:t xml:space="preserve">, </w:t>
      </w:r>
      <w:proofErr w:type="spellStart"/>
      <w:r>
        <w:rPr>
          <w:rFonts w:ascii="Arial" w:eastAsia="Arial" w:hAnsi="Arial" w:cs="Arial"/>
          <w:sz w:val="20"/>
          <w:szCs w:val="20"/>
        </w:rPr>
        <w:t>Enterobacteria</w:t>
      </w:r>
      <w:proofErr w:type="spellEnd"/>
      <w:r>
        <w:rPr>
          <w:rFonts w:ascii="Arial" w:eastAsia="Arial" w:hAnsi="Arial" w:cs="Arial"/>
          <w:sz w:val="20"/>
          <w:szCs w:val="20"/>
        </w:rPr>
        <w:t xml:space="preserve"> ve </w:t>
      </w:r>
      <w:proofErr w:type="spellStart"/>
      <w:r>
        <w:rPr>
          <w:rFonts w:ascii="Arial" w:eastAsia="Arial" w:hAnsi="Arial" w:cs="Arial"/>
          <w:sz w:val="20"/>
          <w:szCs w:val="20"/>
        </w:rPr>
        <w:t>Clostridia</w:t>
      </w:r>
      <w:proofErr w:type="spellEnd"/>
      <w:r>
        <w:rPr>
          <w:rFonts w:ascii="Arial" w:eastAsia="Arial" w:hAnsi="Arial" w:cs="Arial"/>
          <w:sz w:val="20"/>
          <w:szCs w:val="20"/>
        </w:rPr>
        <w:t xml:space="preserve"> popülasyonlarını </w:t>
      </w:r>
      <w:proofErr w:type="spellStart"/>
      <w:r>
        <w:rPr>
          <w:rFonts w:ascii="Arial" w:eastAsia="Arial" w:hAnsi="Arial" w:cs="Arial"/>
          <w:sz w:val="20"/>
          <w:szCs w:val="20"/>
        </w:rPr>
        <w:t>azalttığı</w:t>
      </w:r>
      <w:proofErr w:type="spellEnd"/>
      <w:r>
        <w:rPr>
          <w:rFonts w:ascii="Arial" w:eastAsia="Arial" w:hAnsi="Arial" w:cs="Arial"/>
          <w:sz w:val="20"/>
          <w:szCs w:val="20"/>
        </w:rPr>
        <w:t xml:space="preserve"> ve </w:t>
      </w:r>
      <w:proofErr w:type="spellStart"/>
      <w:r>
        <w:rPr>
          <w:rFonts w:ascii="Arial" w:eastAsia="Arial" w:hAnsi="Arial" w:cs="Arial"/>
          <w:sz w:val="20"/>
          <w:szCs w:val="20"/>
        </w:rPr>
        <w:t>biyoaktif</w:t>
      </w:r>
      <w:proofErr w:type="spellEnd"/>
      <w:r>
        <w:rPr>
          <w:rFonts w:ascii="Arial" w:eastAsia="Arial" w:hAnsi="Arial" w:cs="Arial"/>
          <w:sz w:val="20"/>
          <w:szCs w:val="20"/>
        </w:rPr>
        <w:t xml:space="preserve"> </w:t>
      </w:r>
      <w:proofErr w:type="spellStart"/>
      <w:r>
        <w:rPr>
          <w:rFonts w:ascii="Arial" w:eastAsia="Arial" w:hAnsi="Arial" w:cs="Arial"/>
          <w:sz w:val="20"/>
          <w:szCs w:val="20"/>
        </w:rPr>
        <w:t>peptitler</w:t>
      </w:r>
      <w:proofErr w:type="spellEnd"/>
      <w:r>
        <w:rPr>
          <w:rFonts w:ascii="Arial" w:eastAsia="Arial" w:hAnsi="Arial" w:cs="Arial"/>
          <w:sz w:val="20"/>
          <w:szCs w:val="20"/>
        </w:rPr>
        <w:t xml:space="preserve"> </w:t>
      </w:r>
      <w:r>
        <w:rPr>
          <w:rFonts w:ascii="Arial" w:eastAsia="Arial" w:hAnsi="Arial" w:cs="Arial"/>
          <w:sz w:val="20"/>
          <w:szCs w:val="20"/>
        </w:rPr>
        <w:lastRenderedPageBreak/>
        <w:t>içermesi nedeniyle fonksiyonel besin olarak kabul edilebileceği bildirilmektedir (</w:t>
      </w:r>
      <w:proofErr w:type="spellStart"/>
      <w:r>
        <w:rPr>
          <w:rFonts w:ascii="Arial" w:eastAsia="Arial" w:hAnsi="Arial" w:cs="Arial"/>
          <w:sz w:val="20"/>
          <w:szCs w:val="20"/>
        </w:rPr>
        <w:t>García-Burgos</w:t>
      </w:r>
      <w:proofErr w:type="spellEnd"/>
      <w:r>
        <w:rPr>
          <w:rFonts w:ascii="Arial" w:eastAsia="Arial" w:hAnsi="Arial" w:cs="Arial"/>
          <w:sz w:val="20"/>
          <w:szCs w:val="20"/>
        </w:rPr>
        <w:t xml:space="preserve">, et al. 2020, </w:t>
      </w:r>
      <w:proofErr w:type="spellStart"/>
      <w:r>
        <w:rPr>
          <w:rFonts w:ascii="Arial" w:eastAsia="Arial" w:hAnsi="Arial" w:cs="Arial"/>
          <w:sz w:val="20"/>
          <w:szCs w:val="20"/>
        </w:rPr>
        <w:t>Guarner</w:t>
      </w:r>
      <w:proofErr w:type="spellEnd"/>
      <w:r>
        <w:rPr>
          <w:rFonts w:ascii="Arial" w:eastAsia="Arial" w:hAnsi="Arial" w:cs="Arial"/>
          <w:sz w:val="20"/>
          <w:szCs w:val="20"/>
        </w:rPr>
        <w:t xml:space="preserve">, et al 2012).  </w:t>
      </w:r>
    </w:p>
    <w:p w14:paraId="08947180" w14:textId="77777777" w:rsidR="006D0777" w:rsidRDefault="003465D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Son yıllarda yapılan çalışmalar hangi </w:t>
      </w:r>
      <w:proofErr w:type="spellStart"/>
      <w:r>
        <w:rPr>
          <w:rFonts w:ascii="Arial" w:eastAsia="Arial" w:hAnsi="Arial" w:cs="Arial"/>
          <w:sz w:val="20"/>
          <w:szCs w:val="20"/>
        </w:rPr>
        <w:t>suşun</w:t>
      </w:r>
      <w:proofErr w:type="spellEnd"/>
      <w:r>
        <w:rPr>
          <w:rFonts w:ascii="Arial" w:eastAsia="Arial" w:hAnsi="Arial" w:cs="Arial"/>
          <w:sz w:val="20"/>
          <w:szCs w:val="20"/>
        </w:rPr>
        <w:t xml:space="preserve">, hangi hastalığa ve ne kadar dozda etki ettiği konusuna odaklanmıştır. Ancak fermantasyon </w:t>
      </w:r>
      <w:proofErr w:type="spellStart"/>
      <w:r>
        <w:rPr>
          <w:rFonts w:ascii="Arial" w:eastAsia="Arial" w:hAnsi="Arial" w:cs="Arial"/>
          <w:sz w:val="20"/>
          <w:szCs w:val="20"/>
        </w:rPr>
        <w:t>suşlarının</w:t>
      </w:r>
      <w:proofErr w:type="spellEnd"/>
      <w:r>
        <w:rPr>
          <w:rFonts w:ascii="Arial" w:eastAsia="Arial" w:hAnsi="Arial" w:cs="Arial"/>
          <w:sz w:val="20"/>
          <w:szCs w:val="20"/>
        </w:rPr>
        <w:t xml:space="preserve"> çeşitliliği, bileşimi ve metabolizmadaki işlevleri konusunda daha ileri çalışmalara ihtiyaç bulunmaktadır. </w:t>
      </w:r>
    </w:p>
    <w:p w14:paraId="41D301EF" w14:textId="77777777" w:rsidR="006D0777" w:rsidRDefault="006D0777">
      <w:pPr>
        <w:tabs>
          <w:tab w:val="left" w:pos="2205"/>
        </w:tabs>
        <w:spacing w:before="120" w:after="120" w:line="360" w:lineRule="auto"/>
        <w:jc w:val="both"/>
        <w:rPr>
          <w:rFonts w:ascii="Arial" w:eastAsia="Arial" w:hAnsi="Arial" w:cs="Arial"/>
          <w:sz w:val="20"/>
          <w:szCs w:val="20"/>
        </w:rPr>
        <w:sectPr w:rsidR="006D0777">
          <w:type w:val="continuous"/>
          <w:pgSz w:w="11906" w:h="16838"/>
          <w:pgMar w:top="1440" w:right="1440" w:bottom="1440" w:left="1440" w:header="709" w:footer="709" w:gutter="0"/>
          <w:cols w:space="708"/>
        </w:sectPr>
      </w:pPr>
    </w:p>
    <w:p w14:paraId="56FDFDC6" w14:textId="510332BD" w:rsidR="006D0777" w:rsidRDefault="009A0FBE">
      <w:pPr>
        <w:tabs>
          <w:tab w:val="left" w:pos="2205"/>
        </w:tabs>
        <w:spacing w:before="120" w:after="120" w:line="360" w:lineRule="auto"/>
        <w:jc w:val="both"/>
        <w:rPr>
          <w:rFonts w:ascii="Arial" w:eastAsia="Arial" w:hAnsi="Arial" w:cs="Arial"/>
          <w:b/>
          <w:color w:val="002060"/>
          <w:sz w:val="20"/>
          <w:szCs w:val="20"/>
        </w:rPr>
      </w:pPr>
      <w:r>
        <w:rPr>
          <w:rFonts w:ascii="Arial" w:eastAsia="Arial" w:hAnsi="Arial" w:cs="Arial"/>
          <w:b/>
          <w:color w:val="002060"/>
          <w:sz w:val="20"/>
          <w:szCs w:val="20"/>
        </w:rPr>
        <w:t>2</w:t>
      </w:r>
      <w:r w:rsidR="003465D8">
        <w:rPr>
          <w:rFonts w:ascii="Arial" w:eastAsia="Arial" w:hAnsi="Arial" w:cs="Arial"/>
          <w:b/>
          <w:color w:val="002060"/>
          <w:sz w:val="20"/>
          <w:szCs w:val="20"/>
        </w:rPr>
        <w:t>. Sonuç</w:t>
      </w:r>
    </w:p>
    <w:p w14:paraId="68FD6780" w14:textId="77777777" w:rsidR="006D0777" w:rsidRDefault="003465D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Sağlığın geliştirilmesine ve iyileştirilmesine olan olumlu katkıları nedeniyle fonksiyonel besinlerin günlük beslenmede yer almasının yaşam kalitesini artıracağı düşünülmektedir. Başta diyetisyenler olmak üzere sağlık profesyonellerinin etkisi kanıtlanmış fonksiyonel besinlerin önemi konusunda bireye, topluma ve sektöre doğru bilgiyi aktarmaları gerekmektedir. Bireylerin hastalığına ya da potansiyel hastalık riskine özgü besinlerin ya da </w:t>
      </w:r>
      <w:proofErr w:type="spellStart"/>
      <w:r>
        <w:rPr>
          <w:rFonts w:ascii="Arial" w:eastAsia="Arial" w:hAnsi="Arial" w:cs="Arial"/>
          <w:sz w:val="20"/>
          <w:szCs w:val="20"/>
        </w:rPr>
        <w:t>biyoaktif</w:t>
      </w:r>
      <w:proofErr w:type="spellEnd"/>
      <w:r>
        <w:rPr>
          <w:rFonts w:ascii="Arial" w:eastAsia="Arial" w:hAnsi="Arial" w:cs="Arial"/>
          <w:sz w:val="20"/>
          <w:szCs w:val="20"/>
        </w:rPr>
        <w:t xml:space="preserve"> bileşenlerin belirlenmesine yönelik kanıta dayalı verilerin ortaya konması için daha çok araştırmaya ihtiyaç bulunmaktadır. Fonksiyonel besinlerin diyetetik biliminin önemli araştırma konuları arasında yer alacağı ve fonksiyonel besinlere olan ilginin artarak devam edeceği düşünülmektedir. </w:t>
      </w:r>
    </w:p>
    <w:p w14:paraId="14E4D729" w14:textId="77777777" w:rsidR="006D0777" w:rsidRDefault="003465D8">
      <w:pPr>
        <w:tabs>
          <w:tab w:val="left" w:pos="2205"/>
        </w:tabs>
        <w:spacing w:before="120" w:after="120" w:line="360" w:lineRule="auto"/>
        <w:jc w:val="both"/>
        <w:rPr>
          <w:rFonts w:ascii="Arial" w:eastAsia="Arial" w:hAnsi="Arial" w:cs="Arial"/>
          <w:b/>
          <w:color w:val="002060"/>
          <w:sz w:val="20"/>
          <w:szCs w:val="20"/>
        </w:rPr>
      </w:pPr>
      <w:r>
        <w:rPr>
          <w:rFonts w:ascii="Arial" w:eastAsia="Arial" w:hAnsi="Arial" w:cs="Arial"/>
          <w:b/>
          <w:color w:val="002060"/>
          <w:sz w:val="20"/>
          <w:szCs w:val="20"/>
        </w:rPr>
        <w:t xml:space="preserve">Çıkar Çatışması / </w:t>
      </w:r>
      <w:proofErr w:type="spellStart"/>
      <w:r>
        <w:rPr>
          <w:rFonts w:ascii="Arial" w:eastAsia="Arial" w:hAnsi="Arial" w:cs="Arial"/>
          <w:b/>
          <w:color w:val="002060"/>
          <w:sz w:val="20"/>
          <w:szCs w:val="20"/>
        </w:rPr>
        <w:t>Conflict</w:t>
      </w:r>
      <w:proofErr w:type="spellEnd"/>
      <w:r>
        <w:rPr>
          <w:rFonts w:ascii="Arial" w:eastAsia="Arial" w:hAnsi="Arial" w:cs="Arial"/>
          <w:b/>
          <w:color w:val="002060"/>
          <w:sz w:val="20"/>
          <w:szCs w:val="20"/>
        </w:rPr>
        <w:t xml:space="preserve"> of </w:t>
      </w:r>
      <w:proofErr w:type="spellStart"/>
      <w:r>
        <w:rPr>
          <w:rFonts w:ascii="Arial" w:eastAsia="Arial" w:hAnsi="Arial" w:cs="Arial"/>
          <w:b/>
          <w:color w:val="002060"/>
          <w:sz w:val="20"/>
          <w:szCs w:val="20"/>
        </w:rPr>
        <w:t>Interest</w:t>
      </w:r>
      <w:proofErr w:type="spellEnd"/>
    </w:p>
    <w:p w14:paraId="2A1EE9C8" w14:textId="77777777" w:rsidR="006D0777" w:rsidRDefault="003465D8">
      <w:pPr>
        <w:tabs>
          <w:tab w:val="left" w:pos="2205"/>
        </w:tabs>
        <w:spacing w:after="120" w:line="360" w:lineRule="auto"/>
        <w:jc w:val="both"/>
        <w:rPr>
          <w:rFonts w:ascii="Times New Roman" w:eastAsia="Times New Roman" w:hAnsi="Times New Roman" w:cs="Times New Roman"/>
          <w:sz w:val="18"/>
          <w:szCs w:val="18"/>
        </w:rPr>
      </w:pPr>
      <w:r>
        <w:rPr>
          <w:rFonts w:ascii="Arial" w:eastAsia="Arial" w:hAnsi="Arial" w:cs="Arial"/>
          <w:sz w:val="20"/>
          <w:szCs w:val="20"/>
        </w:rPr>
        <w:t>Bu makalede herhangi bir nakdi yardım alınmamıştır. Herhangi bir kişi veya kurum ile ilgili bir çıkar çatışması yoktur.</w:t>
      </w:r>
    </w:p>
    <w:p w14:paraId="0D7AD376" w14:textId="77777777" w:rsidR="006D0777" w:rsidRDefault="003465D8">
      <w:pPr>
        <w:tabs>
          <w:tab w:val="left" w:pos="2205"/>
        </w:tabs>
        <w:spacing w:before="120" w:after="120" w:line="360" w:lineRule="auto"/>
        <w:jc w:val="both"/>
        <w:rPr>
          <w:rFonts w:ascii="Arial" w:eastAsia="Arial" w:hAnsi="Arial" w:cs="Arial"/>
          <w:b/>
          <w:color w:val="002060"/>
          <w:sz w:val="20"/>
          <w:szCs w:val="20"/>
        </w:rPr>
      </w:pPr>
      <w:r>
        <w:rPr>
          <w:rFonts w:ascii="Arial" w:eastAsia="Arial" w:hAnsi="Arial" w:cs="Arial"/>
          <w:b/>
          <w:color w:val="002060"/>
          <w:sz w:val="20"/>
          <w:szCs w:val="20"/>
        </w:rPr>
        <w:t xml:space="preserve">Kaynakça / </w:t>
      </w:r>
      <w:proofErr w:type="spellStart"/>
      <w:r>
        <w:rPr>
          <w:rFonts w:ascii="Arial" w:eastAsia="Arial" w:hAnsi="Arial" w:cs="Arial"/>
          <w:b/>
          <w:color w:val="002060"/>
          <w:sz w:val="20"/>
          <w:szCs w:val="20"/>
        </w:rPr>
        <w:t>References</w:t>
      </w:r>
      <w:proofErr w:type="spellEnd"/>
    </w:p>
    <w:p w14:paraId="3C0F1A94" w14:textId="77777777" w:rsidR="006D0777" w:rsidRDefault="003465D8" w:rsidP="0057094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Al-</w:t>
      </w:r>
      <w:proofErr w:type="spellStart"/>
      <w:r>
        <w:rPr>
          <w:rFonts w:ascii="Arial" w:eastAsia="Arial" w:hAnsi="Arial" w:cs="Arial"/>
          <w:sz w:val="20"/>
          <w:szCs w:val="20"/>
        </w:rPr>
        <w:t>Sheraji</w:t>
      </w:r>
      <w:proofErr w:type="spellEnd"/>
      <w:r>
        <w:rPr>
          <w:rFonts w:ascii="Arial" w:eastAsia="Arial" w:hAnsi="Arial" w:cs="Arial"/>
          <w:sz w:val="20"/>
          <w:szCs w:val="20"/>
        </w:rPr>
        <w:t xml:space="preserve">, S. H., </w:t>
      </w:r>
      <w:proofErr w:type="spellStart"/>
      <w:r>
        <w:rPr>
          <w:rFonts w:ascii="Arial" w:eastAsia="Arial" w:hAnsi="Arial" w:cs="Arial"/>
          <w:sz w:val="20"/>
          <w:szCs w:val="20"/>
        </w:rPr>
        <w:t>Ismail</w:t>
      </w:r>
      <w:proofErr w:type="spellEnd"/>
      <w:r>
        <w:rPr>
          <w:rFonts w:ascii="Arial" w:eastAsia="Arial" w:hAnsi="Arial" w:cs="Arial"/>
          <w:sz w:val="20"/>
          <w:szCs w:val="20"/>
        </w:rPr>
        <w:t xml:space="preserve">, A., </w:t>
      </w:r>
      <w:proofErr w:type="spellStart"/>
      <w:r>
        <w:rPr>
          <w:rFonts w:ascii="Arial" w:eastAsia="Arial" w:hAnsi="Arial" w:cs="Arial"/>
          <w:sz w:val="20"/>
          <w:szCs w:val="20"/>
        </w:rPr>
        <w:t>Manap</w:t>
      </w:r>
      <w:proofErr w:type="spellEnd"/>
      <w:r>
        <w:rPr>
          <w:rFonts w:ascii="Arial" w:eastAsia="Arial" w:hAnsi="Arial" w:cs="Arial"/>
          <w:sz w:val="20"/>
          <w:szCs w:val="20"/>
        </w:rPr>
        <w:t xml:space="preserve">, M. Y., Mustafa, S., </w:t>
      </w:r>
      <w:proofErr w:type="spellStart"/>
      <w:r>
        <w:rPr>
          <w:rFonts w:ascii="Arial" w:eastAsia="Arial" w:hAnsi="Arial" w:cs="Arial"/>
          <w:sz w:val="20"/>
          <w:szCs w:val="20"/>
        </w:rPr>
        <w:t>Yusof</w:t>
      </w:r>
      <w:proofErr w:type="spellEnd"/>
      <w:r>
        <w:rPr>
          <w:rFonts w:ascii="Arial" w:eastAsia="Arial" w:hAnsi="Arial" w:cs="Arial"/>
          <w:sz w:val="20"/>
          <w:szCs w:val="20"/>
        </w:rPr>
        <w:t xml:space="preserve">, R. M., &amp; Hassan, F. A. (2013). </w:t>
      </w:r>
      <w:proofErr w:type="spellStart"/>
      <w:r>
        <w:rPr>
          <w:rFonts w:ascii="Arial" w:eastAsia="Arial" w:hAnsi="Arial" w:cs="Arial"/>
          <w:sz w:val="20"/>
          <w:szCs w:val="20"/>
        </w:rPr>
        <w:t>Prebiotics</w:t>
      </w:r>
      <w:proofErr w:type="spellEnd"/>
      <w:r>
        <w:rPr>
          <w:rFonts w:ascii="Arial" w:eastAsia="Arial" w:hAnsi="Arial" w:cs="Arial"/>
          <w:sz w:val="20"/>
          <w:szCs w:val="20"/>
        </w:rPr>
        <w:t xml:space="preserve"> as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A </w:t>
      </w:r>
      <w:proofErr w:type="spellStart"/>
      <w:r>
        <w:rPr>
          <w:rFonts w:ascii="Arial" w:eastAsia="Arial" w:hAnsi="Arial" w:cs="Arial"/>
          <w:sz w:val="20"/>
          <w:szCs w:val="20"/>
        </w:rPr>
        <w:t>review</w:t>
      </w:r>
      <w:proofErr w:type="spellEnd"/>
      <w:r>
        <w:rPr>
          <w:rFonts w:ascii="Arial" w:eastAsia="Arial" w:hAnsi="Arial" w:cs="Arial"/>
          <w:sz w:val="20"/>
          <w:szCs w:val="20"/>
        </w:rPr>
        <w:t xml:space="preserve">.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5(4), 1542-1553. </w:t>
      </w:r>
      <w:proofErr w:type="spellStart"/>
      <w:proofErr w:type="gramStart"/>
      <w:r>
        <w:rPr>
          <w:rFonts w:ascii="Arial" w:eastAsia="Arial" w:hAnsi="Arial" w:cs="Arial"/>
          <w:sz w:val="20"/>
          <w:szCs w:val="20"/>
        </w:rPr>
        <w:t>doi</w:t>
      </w:r>
      <w:proofErr w:type="spellEnd"/>
      <w:proofErr w:type="gramEnd"/>
      <w:r>
        <w:rPr>
          <w:rFonts w:ascii="Arial" w:eastAsia="Arial" w:hAnsi="Arial" w:cs="Arial"/>
          <w:sz w:val="20"/>
          <w:szCs w:val="20"/>
        </w:rPr>
        <w:t>: https://doi.org/10.1016/j.jff.2013.08.009</w:t>
      </w:r>
    </w:p>
    <w:p w14:paraId="2A7B68E6"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Bermudez-Brito</w:t>
      </w:r>
      <w:proofErr w:type="spellEnd"/>
      <w:r>
        <w:rPr>
          <w:rFonts w:ascii="Arial" w:eastAsia="Arial" w:hAnsi="Arial" w:cs="Arial"/>
          <w:sz w:val="20"/>
          <w:szCs w:val="20"/>
        </w:rPr>
        <w:t>, M., Plaza-</w:t>
      </w:r>
      <w:proofErr w:type="spellStart"/>
      <w:r>
        <w:rPr>
          <w:rFonts w:ascii="Arial" w:eastAsia="Arial" w:hAnsi="Arial" w:cs="Arial"/>
          <w:sz w:val="20"/>
          <w:szCs w:val="20"/>
        </w:rPr>
        <w:t>Díaz</w:t>
      </w:r>
      <w:proofErr w:type="spellEnd"/>
      <w:r>
        <w:rPr>
          <w:rFonts w:ascii="Arial" w:eastAsia="Arial" w:hAnsi="Arial" w:cs="Arial"/>
          <w:sz w:val="20"/>
          <w:szCs w:val="20"/>
        </w:rPr>
        <w:t xml:space="preserve">, J., </w:t>
      </w:r>
      <w:proofErr w:type="spellStart"/>
      <w:r>
        <w:rPr>
          <w:rFonts w:ascii="Arial" w:eastAsia="Arial" w:hAnsi="Arial" w:cs="Arial"/>
          <w:sz w:val="20"/>
          <w:szCs w:val="20"/>
        </w:rPr>
        <w:t>Muñoz-Quezada</w:t>
      </w:r>
      <w:proofErr w:type="spellEnd"/>
      <w:r>
        <w:rPr>
          <w:rFonts w:ascii="Arial" w:eastAsia="Arial" w:hAnsi="Arial" w:cs="Arial"/>
          <w:sz w:val="20"/>
          <w:szCs w:val="20"/>
        </w:rPr>
        <w:t xml:space="preserve">, S., </w:t>
      </w:r>
      <w:proofErr w:type="spellStart"/>
      <w:r>
        <w:rPr>
          <w:rFonts w:ascii="Arial" w:eastAsia="Arial" w:hAnsi="Arial" w:cs="Arial"/>
          <w:sz w:val="20"/>
          <w:szCs w:val="20"/>
        </w:rPr>
        <w:t>Gómez-Llorente</w:t>
      </w:r>
      <w:proofErr w:type="spellEnd"/>
      <w:r>
        <w:rPr>
          <w:rFonts w:ascii="Arial" w:eastAsia="Arial" w:hAnsi="Arial" w:cs="Arial"/>
          <w:sz w:val="20"/>
          <w:szCs w:val="20"/>
        </w:rPr>
        <w:t xml:space="preserve">, C., &amp; </w:t>
      </w:r>
      <w:proofErr w:type="spellStart"/>
      <w:r>
        <w:rPr>
          <w:rFonts w:ascii="Arial" w:eastAsia="Arial" w:hAnsi="Arial" w:cs="Arial"/>
          <w:sz w:val="20"/>
          <w:szCs w:val="20"/>
        </w:rPr>
        <w:t>Gil</w:t>
      </w:r>
      <w:proofErr w:type="spellEnd"/>
      <w:r>
        <w:rPr>
          <w:rFonts w:ascii="Arial" w:eastAsia="Arial" w:hAnsi="Arial" w:cs="Arial"/>
          <w:sz w:val="20"/>
          <w:szCs w:val="20"/>
        </w:rPr>
        <w:t xml:space="preserve">, A. (2012). </w:t>
      </w:r>
      <w:proofErr w:type="spellStart"/>
      <w:r>
        <w:rPr>
          <w:rFonts w:ascii="Arial" w:eastAsia="Arial" w:hAnsi="Arial" w:cs="Arial"/>
          <w:sz w:val="20"/>
          <w:szCs w:val="20"/>
        </w:rPr>
        <w:t>Probiotic</w:t>
      </w:r>
      <w:proofErr w:type="spellEnd"/>
      <w:r>
        <w:rPr>
          <w:rFonts w:ascii="Arial" w:eastAsia="Arial" w:hAnsi="Arial" w:cs="Arial"/>
          <w:sz w:val="20"/>
          <w:szCs w:val="20"/>
        </w:rPr>
        <w:t xml:space="preserve"> </w:t>
      </w:r>
      <w:proofErr w:type="spellStart"/>
      <w:r>
        <w:rPr>
          <w:rFonts w:ascii="Arial" w:eastAsia="Arial" w:hAnsi="Arial" w:cs="Arial"/>
          <w:sz w:val="20"/>
          <w:szCs w:val="20"/>
        </w:rPr>
        <w:t>mechanisms</w:t>
      </w:r>
      <w:proofErr w:type="spellEnd"/>
      <w:r>
        <w:rPr>
          <w:rFonts w:ascii="Arial" w:eastAsia="Arial" w:hAnsi="Arial" w:cs="Arial"/>
          <w:sz w:val="20"/>
          <w:szCs w:val="20"/>
        </w:rPr>
        <w:t xml:space="preserve"> of </w:t>
      </w:r>
      <w:proofErr w:type="spellStart"/>
      <w:r>
        <w:rPr>
          <w:rFonts w:ascii="Arial" w:eastAsia="Arial" w:hAnsi="Arial" w:cs="Arial"/>
          <w:sz w:val="20"/>
          <w:szCs w:val="20"/>
        </w:rPr>
        <w:t>action</w:t>
      </w:r>
      <w:proofErr w:type="spellEnd"/>
      <w:r>
        <w:rPr>
          <w:rFonts w:ascii="Arial" w:eastAsia="Arial" w:hAnsi="Arial" w:cs="Arial"/>
          <w:sz w:val="20"/>
          <w:szCs w:val="20"/>
        </w:rPr>
        <w:t xml:space="preserve">. </w:t>
      </w:r>
      <w:proofErr w:type="spellStart"/>
      <w:r>
        <w:rPr>
          <w:rFonts w:ascii="Arial" w:eastAsia="Arial" w:hAnsi="Arial" w:cs="Arial"/>
          <w:sz w:val="20"/>
          <w:szCs w:val="20"/>
        </w:rPr>
        <w:t>Annals</w:t>
      </w:r>
      <w:proofErr w:type="spellEnd"/>
      <w:r>
        <w:rPr>
          <w:rFonts w:ascii="Arial" w:eastAsia="Arial" w:hAnsi="Arial" w:cs="Arial"/>
          <w:sz w:val="20"/>
          <w:szCs w:val="20"/>
        </w:rPr>
        <w:t xml:space="preserve"> of </w:t>
      </w:r>
      <w:proofErr w:type="spellStart"/>
      <w:r>
        <w:rPr>
          <w:rFonts w:ascii="Arial" w:eastAsia="Arial" w:hAnsi="Arial" w:cs="Arial"/>
          <w:sz w:val="20"/>
          <w:szCs w:val="20"/>
        </w:rPr>
        <w:t>Nutrition</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Metabolism</w:t>
      </w:r>
      <w:proofErr w:type="spellEnd"/>
      <w:r>
        <w:rPr>
          <w:rFonts w:ascii="Arial" w:eastAsia="Arial" w:hAnsi="Arial" w:cs="Arial"/>
          <w:sz w:val="20"/>
          <w:szCs w:val="20"/>
        </w:rPr>
        <w:t xml:space="preserve">, 61(2), 160-174. </w:t>
      </w:r>
      <w:proofErr w:type="spellStart"/>
      <w:r>
        <w:rPr>
          <w:rFonts w:ascii="Arial" w:eastAsia="Arial" w:hAnsi="Arial" w:cs="Arial"/>
          <w:sz w:val="20"/>
          <w:szCs w:val="20"/>
        </w:rPr>
        <w:t>doi</w:t>
      </w:r>
      <w:proofErr w:type="spellEnd"/>
      <w:r>
        <w:rPr>
          <w:rFonts w:ascii="Arial" w:eastAsia="Arial" w:hAnsi="Arial" w:cs="Arial"/>
          <w:sz w:val="20"/>
          <w:szCs w:val="20"/>
        </w:rPr>
        <w:t>: https://doi.org/10.1159/000342079</w:t>
      </w:r>
    </w:p>
    <w:p w14:paraId="5B73FDD2" w14:textId="77777777" w:rsidR="006D0777" w:rsidRDefault="003465D8" w:rsidP="00570948">
      <w:pPr>
        <w:tabs>
          <w:tab w:val="left" w:pos="2205"/>
        </w:tabs>
        <w:spacing w:after="0" w:line="360" w:lineRule="auto"/>
        <w:jc w:val="both"/>
        <w:rPr>
          <w:rFonts w:ascii="Arial" w:eastAsia="Arial" w:hAnsi="Arial" w:cs="Arial"/>
          <w:color w:val="0B4CB4"/>
          <w:sz w:val="20"/>
          <w:szCs w:val="20"/>
          <w:u w:val="single"/>
        </w:rPr>
      </w:pPr>
      <w:proofErr w:type="spellStart"/>
      <w:r>
        <w:rPr>
          <w:rFonts w:ascii="Arial" w:eastAsia="Arial" w:hAnsi="Arial" w:cs="Arial"/>
          <w:sz w:val="20"/>
          <w:szCs w:val="20"/>
        </w:rPr>
        <w:t>Boluda</w:t>
      </w:r>
      <w:proofErr w:type="spellEnd"/>
      <w:r>
        <w:rPr>
          <w:rFonts w:ascii="Arial" w:eastAsia="Arial" w:hAnsi="Arial" w:cs="Arial"/>
          <w:sz w:val="20"/>
          <w:szCs w:val="20"/>
        </w:rPr>
        <w:t xml:space="preserve"> I.K., </w:t>
      </w:r>
      <w:proofErr w:type="spellStart"/>
      <w:r>
        <w:rPr>
          <w:rFonts w:ascii="Arial" w:eastAsia="Arial" w:hAnsi="Arial" w:cs="Arial"/>
          <w:sz w:val="20"/>
          <w:szCs w:val="20"/>
        </w:rPr>
        <w:t>Capill</w:t>
      </w:r>
      <w:proofErr w:type="spellEnd"/>
      <w:r>
        <w:rPr>
          <w:rFonts w:ascii="Arial" w:eastAsia="Arial" w:hAnsi="Arial" w:cs="Arial"/>
          <w:sz w:val="20"/>
          <w:szCs w:val="20"/>
        </w:rPr>
        <w:t xml:space="preserve"> I.K. (2017). Consumer </w:t>
      </w:r>
      <w:proofErr w:type="spellStart"/>
      <w:r>
        <w:rPr>
          <w:rFonts w:ascii="Arial" w:eastAsia="Arial" w:hAnsi="Arial" w:cs="Arial"/>
          <w:sz w:val="20"/>
          <w:szCs w:val="20"/>
        </w:rPr>
        <w:t>attitudes</w:t>
      </w:r>
      <w:proofErr w:type="spellEnd"/>
      <w:r>
        <w:rPr>
          <w:rFonts w:ascii="Arial" w:eastAsia="Arial" w:hAnsi="Arial" w:cs="Arial"/>
          <w:sz w:val="20"/>
          <w:szCs w:val="20"/>
        </w:rPr>
        <w:t xml:space="preserve"> in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election</w:t>
      </w:r>
      <w:proofErr w:type="spellEnd"/>
      <w:r>
        <w:rPr>
          <w:rFonts w:ascii="Arial" w:eastAsia="Arial" w:hAnsi="Arial" w:cs="Arial"/>
          <w:sz w:val="20"/>
          <w:szCs w:val="20"/>
        </w:rPr>
        <w:t xml:space="preserve"> of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Spanish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Marketing-ESIC, 21, 65-79.</w:t>
      </w:r>
      <w:hyperlink r:id="rId17">
        <w:r>
          <w:rPr>
            <w:rFonts w:ascii="Arial" w:eastAsia="Arial" w:hAnsi="Arial" w:cs="Arial"/>
            <w:sz w:val="20"/>
            <w:szCs w:val="20"/>
          </w:rPr>
          <w:t xml:space="preserve"> </w:t>
        </w:r>
      </w:hyperlink>
      <w:hyperlink r:id="rId18">
        <w:r>
          <w:rPr>
            <w:rFonts w:ascii="Arial" w:eastAsia="Arial" w:hAnsi="Arial" w:cs="Arial"/>
            <w:color w:val="0B4CB4"/>
            <w:sz w:val="20"/>
            <w:szCs w:val="20"/>
            <w:u w:val="single"/>
          </w:rPr>
          <w:t>https://doi.org/10.1016/j.sjme.2017.05.002</w:t>
        </w:r>
      </w:hyperlink>
    </w:p>
    <w:p w14:paraId="0BDD38F5"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Büyüktuncer</w:t>
      </w:r>
      <w:proofErr w:type="spellEnd"/>
      <w:r>
        <w:rPr>
          <w:rFonts w:ascii="Arial" w:eastAsia="Arial" w:hAnsi="Arial" w:cs="Arial"/>
          <w:sz w:val="20"/>
          <w:szCs w:val="20"/>
        </w:rPr>
        <w:t xml:space="preserve"> Z. (2018). Beslenme, Fonksiyonel Besinler ve </w:t>
      </w:r>
      <w:proofErr w:type="spellStart"/>
      <w:r>
        <w:rPr>
          <w:rFonts w:ascii="Arial" w:eastAsia="Arial" w:hAnsi="Arial" w:cs="Arial"/>
          <w:sz w:val="20"/>
          <w:szCs w:val="20"/>
        </w:rPr>
        <w:t>Mikrobiyota</w:t>
      </w:r>
      <w:proofErr w:type="spellEnd"/>
      <w:r>
        <w:rPr>
          <w:rFonts w:ascii="Arial" w:eastAsia="Arial" w:hAnsi="Arial" w:cs="Arial"/>
          <w:sz w:val="20"/>
          <w:szCs w:val="20"/>
        </w:rPr>
        <w:t>. Türkiye Klinikleri Beslenme ve Diyetetik-Özel Konular, 4(2), 9-15.</w:t>
      </w:r>
    </w:p>
    <w:p w14:paraId="40DED669" w14:textId="50F22A8B"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Castillo</w:t>
      </w:r>
      <w:proofErr w:type="spellEnd"/>
      <w:r>
        <w:rPr>
          <w:rFonts w:ascii="Arial" w:eastAsia="Arial" w:hAnsi="Arial" w:cs="Arial"/>
          <w:sz w:val="20"/>
          <w:szCs w:val="20"/>
        </w:rPr>
        <w:t xml:space="preserve">, M., </w:t>
      </w:r>
      <w:proofErr w:type="spellStart"/>
      <w:r>
        <w:rPr>
          <w:rFonts w:ascii="Arial" w:eastAsia="Arial" w:hAnsi="Arial" w:cs="Arial"/>
          <w:sz w:val="20"/>
          <w:szCs w:val="20"/>
        </w:rPr>
        <w:t>Iriondo-DeHond</w:t>
      </w:r>
      <w:proofErr w:type="spellEnd"/>
      <w:r>
        <w:rPr>
          <w:rFonts w:ascii="Arial" w:eastAsia="Arial" w:hAnsi="Arial" w:cs="Arial"/>
          <w:sz w:val="20"/>
          <w:szCs w:val="20"/>
        </w:rPr>
        <w:t xml:space="preserve">, A.,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Martirosyan</w:t>
      </w:r>
      <w:proofErr w:type="spellEnd"/>
      <w:r>
        <w:rPr>
          <w:rFonts w:ascii="Arial" w:eastAsia="Arial" w:hAnsi="Arial" w:cs="Arial"/>
          <w:sz w:val="20"/>
          <w:szCs w:val="20"/>
        </w:rPr>
        <w:t xml:space="preserve">, D. M. (2018). </w:t>
      </w:r>
      <w:proofErr w:type="spellStart"/>
      <w:r>
        <w:rPr>
          <w:rFonts w:ascii="Arial" w:eastAsia="Arial" w:hAnsi="Arial" w:cs="Arial"/>
          <w:sz w:val="20"/>
          <w:szCs w:val="20"/>
        </w:rPr>
        <w:t>Are</w:t>
      </w:r>
      <w:proofErr w:type="spellEnd"/>
      <w:r>
        <w:rPr>
          <w:rFonts w:ascii="Arial" w:eastAsia="Arial" w:hAnsi="Arial" w:cs="Arial"/>
          <w:sz w:val="20"/>
          <w:szCs w:val="20"/>
        </w:rPr>
        <w:t xml:space="preserve">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w:t>
      </w:r>
      <w:proofErr w:type="spellStart"/>
      <w:r>
        <w:rPr>
          <w:rFonts w:ascii="Arial" w:eastAsia="Arial" w:hAnsi="Arial" w:cs="Arial"/>
          <w:sz w:val="20"/>
          <w:szCs w:val="20"/>
        </w:rPr>
        <w:t>essential</w:t>
      </w:r>
      <w:proofErr w:type="spellEnd"/>
      <w:r>
        <w:rPr>
          <w:rFonts w:ascii="Arial" w:eastAsia="Arial" w:hAnsi="Arial" w:cs="Arial"/>
          <w:sz w:val="20"/>
          <w:szCs w:val="20"/>
        </w:rPr>
        <w:t xml:space="preserve"> </w:t>
      </w:r>
      <w:proofErr w:type="spellStart"/>
      <w:r>
        <w:rPr>
          <w:rFonts w:ascii="Arial" w:eastAsia="Arial" w:hAnsi="Arial" w:cs="Arial"/>
          <w:sz w:val="20"/>
          <w:szCs w:val="20"/>
        </w:rPr>
        <w:t>for</w:t>
      </w:r>
      <w:proofErr w:type="spellEnd"/>
      <w:r>
        <w:rPr>
          <w:rFonts w:ascii="Arial" w:eastAsia="Arial" w:hAnsi="Arial" w:cs="Arial"/>
          <w:sz w:val="20"/>
          <w:szCs w:val="20"/>
        </w:rPr>
        <w:t xml:space="preserve"> </w:t>
      </w:r>
      <w:proofErr w:type="spellStart"/>
      <w:r>
        <w:rPr>
          <w:rFonts w:ascii="Arial" w:eastAsia="Arial" w:hAnsi="Arial" w:cs="Arial"/>
          <w:sz w:val="20"/>
          <w:szCs w:val="20"/>
        </w:rPr>
        <w:t>sustainable</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w:t>
      </w:r>
      <w:r w:rsidR="00593A18">
        <w:rPr>
          <w:rFonts w:ascii="Arial" w:eastAsia="Arial" w:hAnsi="Arial" w:cs="Arial"/>
          <w:sz w:val="20"/>
          <w:szCs w:val="20"/>
        </w:rPr>
        <w:t xml:space="preserve"> </w:t>
      </w:r>
      <w:proofErr w:type="spellStart"/>
      <w:r w:rsidR="00593A18" w:rsidRPr="00593A18">
        <w:rPr>
          <w:rFonts w:ascii="Arial" w:eastAsia="Arial" w:hAnsi="Arial" w:cs="Arial"/>
          <w:sz w:val="20"/>
          <w:szCs w:val="20"/>
        </w:rPr>
        <w:t>Annals</w:t>
      </w:r>
      <w:proofErr w:type="spellEnd"/>
      <w:r w:rsidR="00593A18" w:rsidRPr="00593A18">
        <w:rPr>
          <w:rFonts w:ascii="Arial" w:eastAsia="Arial" w:hAnsi="Arial" w:cs="Arial"/>
          <w:sz w:val="20"/>
          <w:szCs w:val="20"/>
        </w:rPr>
        <w:t xml:space="preserve"> of </w:t>
      </w:r>
      <w:proofErr w:type="spellStart"/>
      <w:r w:rsidR="00593A18" w:rsidRPr="00593A18">
        <w:rPr>
          <w:rFonts w:ascii="Arial" w:eastAsia="Arial" w:hAnsi="Arial" w:cs="Arial"/>
          <w:sz w:val="20"/>
          <w:szCs w:val="20"/>
        </w:rPr>
        <w:t>Nutrition</w:t>
      </w:r>
      <w:proofErr w:type="spellEnd"/>
      <w:r w:rsidR="00593A18" w:rsidRPr="00593A18">
        <w:rPr>
          <w:rFonts w:ascii="Arial" w:eastAsia="Arial" w:hAnsi="Arial" w:cs="Arial"/>
          <w:sz w:val="20"/>
          <w:szCs w:val="20"/>
        </w:rPr>
        <w:t xml:space="preserve"> &amp; </w:t>
      </w:r>
      <w:proofErr w:type="spellStart"/>
      <w:r w:rsidR="00593A18" w:rsidRPr="00593A18">
        <w:rPr>
          <w:rFonts w:ascii="Arial" w:eastAsia="Arial" w:hAnsi="Arial" w:cs="Arial"/>
          <w:sz w:val="20"/>
          <w:szCs w:val="20"/>
        </w:rPr>
        <w:t>Food</w:t>
      </w:r>
      <w:proofErr w:type="spellEnd"/>
      <w:r w:rsidR="00593A18" w:rsidRPr="00593A18">
        <w:rPr>
          <w:rFonts w:ascii="Arial" w:eastAsia="Arial" w:hAnsi="Arial" w:cs="Arial"/>
          <w:sz w:val="20"/>
          <w:szCs w:val="20"/>
        </w:rPr>
        <w:t xml:space="preserve"> </w:t>
      </w:r>
      <w:proofErr w:type="spellStart"/>
      <w:r w:rsidR="00593A18" w:rsidRPr="00593A18">
        <w:rPr>
          <w:rFonts w:ascii="Arial" w:eastAsia="Arial" w:hAnsi="Arial" w:cs="Arial"/>
          <w:sz w:val="20"/>
          <w:szCs w:val="20"/>
        </w:rPr>
        <w:t>Science</w:t>
      </w:r>
      <w:proofErr w:type="spellEnd"/>
      <w:r w:rsidR="00593A18">
        <w:rPr>
          <w:rFonts w:ascii="Arial" w:eastAsia="Arial" w:hAnsi="Arial" w:cs="Arial"/>
          <w:sz w:val="20"/>
          <w:szCs w:val="20"/>
        </w:rPr>
        <w:t>, 2(1), 1015.</w:t>
      </w:r>
    </w:p>
    <w:p w14:paraId="3FD457F5"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Crowe</w:t>
      </w:r>
      <w:proofErr w:type="spellEnd"/>
      <w:r>
        <w:rPr>
          <w:rFonts w:ascii="Arial" w:eastAsia="Arial" w:hAnsi="Arial" w:cs="Arial"/>
          <w:sz w:val="20"/>
          <w:szCs w:val="20"/>
        </w:rPr>
        <w:t xml:space="preserve">, K. M., </w:t>
      </w:r>
      <w:proofErr w:type="spellStart"/>
      <w:r>
        <w:rPr>
          <w:rFonts w:ascii="Arial" w:eastAsia="Arial" w:hAnsi="Arial" w:cs="Arial"/>
          <w:sz w:val="20"/>
          <w:szCs w:val="20"/>
        </w:rPr>
        <w:t>and</w:t>
      </w:r>
      <w:proofErr w:type="spellEnd"/>
      <w:r>
        <w:rPr>
          <w:rFonts w:ascii="Arial" w:eastAsia="Arial" w:hAnsi="Arial" w:cs="Arial"/>
          <w:sz w:val="20"/>
          <w:szCs w:val="20"/>
        </w:rPr>
        <w:t xml:space="preserve"> Francis, C. (2013). </w:t>
      </w:r>
      <w:proofErr w:type="spellStart"/>
      <w:r>
        <w:rPr>
          <w:rFonts w:ascii="Arial" w:eastAsia="Arial" w:hAnsi="Arial" w:cs="Arial"/>
          <w:sz w:val="20"/>
          <w:szCs w:val="20"/>
        </w:rPr>
        <w:t>Position</w:t>
      </w:r>
      <w:proofErr w:type="spellEnd"/>
      <w:r>
        <w:rPr>
          <w:rFonts w:ascii="Arial" w:eastAsia="Arial" w:hAnsi="Arial" w:cs="Arial"/>
          <w:sz w:val="20"/>
          <w:szCs w:val="20"/>
        </w:rPr>
        <w:t xml:space="preserve"> of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academy</w:t>
      </w:r>
      <w:proofErr w:type="spellEnd"/>
      <w:r>
        <w:rPr>
          <w:rFonts w:ascii="Arial" w:eastAsia="Arial" w:hAnsi="Arial" w:cs="Arial"/>
          <w:sz w:val="20"/>
          <w:szCs w:val="20"/>
        </w:rPr>
        <w:t xml:space="preserve"> of </w:t>
      </w:r>
      <w:proofErr w:type="spellStart"/>
      <w:r>
        <w:rPr>
          <w:rFonts w:ascii="Arial" w:eastAsia="Arial" w:hAnsi="Arial" w:cs="Arial"/>
          <w:sz w:val="20"/>
          <w:szCs w:val="20"/>
        </w:rPr>
        <w:t>nutrition</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dietetics</w:t>
      </w:r>
      <w:proofErr w:type="spellEnd"/>
      <w:r>
        <w:rPr>
          <w:rFonts w:ascii="Arial" w:eastAsia="Arial" w:hAnsi="Arial" w:cs="Arial"/>
          <w:sz w:val="20"/>
          <w:szCs w:val="20"/>
        </w:rPr>
        <w:t xml:space="preserve">: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w:t>
      </w:r>
      <w:proofErr w:type="spellStart"/>
      <w:r>
        <w:rPr>
          <w:rFonts w:ascii="Arial" w:eastAsia="Arial" w:hAnsi="Arial" w:cs="Arial"/>
          <w:sz w:val="20"/>
          <w:szCs w:val="20"/>
        </w:rPr>
        <w:t>the</w:t>
      </w:r>
      <w:proofErr w:type="spellEnd"/>
      <w:r>
        <w:rPr>
          <w:rFonts w:ascii="Arial" w:eastAsia="Arial" w:hAnsi="Arial" w:cs="Arial"/>
          <w:sz w:val="20"/>
          <w:szCs w:val="20"/>
        </w:rPr>
        <w:t xml:space="preserve"> Academy of </w:t>
      </w:r>
      <w:proofErr w:type="spellStart"/>
      <w:r>
        <w:rPr>
          <w:rFonts w:ascii="Arial" w:eastAsia="Arial" w:hAnsi="Arial" w:cs="Arial"/>
          <w:sz w:val="20"/>
          <w:szCs w:val="20"/>
        </w:rPr>
        <w:t>Nutrition</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Dietetics</w:t>
      </w:r>
      <w:proofErr w:type="spellEnd"/>
      <w:r>
        <w:rPr>
          <w:rFonts w:ascii="Arial" w:eastAsia="Arial" w:hAnsi="Arial" w:cs="Arial"/>
          <w:sz w:val="20"/>
          <w:szCs w:val="20"/>
        </w:rPr>
        <w:t>, 113(8), 1096-1103.</w:t>
      </w:r>
    </w:p>
    <w:p w14:paraId="503F155D" w14:textId="77777777" w:rsidR="006D0777" w:rsidRDefault="003465D8" w:rsidP="0057094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Çiçek, B. (2016). </w:t>
      </w:r>
      <w:proofErr w:type="spellStart"/>
      <w:r>
        <w:rPr>
          <w:rFonts w:ascii="Arial" w:eastAsia="Arial" w:hAnsi="Arial" w:cs="Arial"/>
          <w:sz w:val="20"/>
          <w:szCs w:val="20"/>
        </w:rPr>
        <w:t>Fitokimyasallar</w:t>
      </w:r>
      <w:proofErr w:type="spellEnd"/>
      <w:r>
        <w:rPr>
          <w:rFonts w:ascii="Arial" w:eastAsia="Arial" w:hAnsi="Arial" w:cs="Arial"/>
          <w:sz w:val="20"/>
          <w:szCs w:val="20"/>
        </w:rPr>
        <w:t xml:space="preserve"> ve </w:t>
      </w:r>
      <w:proofErr w:type="spellStart"/>
      <w:r>
        <w:rPr>
          <w:rFonts w:ascii="Arial" w:eastAsia="Arial" w:hAnsi="Arial" w:cs="Arial"/>
          <w:sz w:val="20"/>
          <w:szCs w:val="20"/>
        </w:rPr>
        <w:t>İmmün</w:t>
      </w:r>
      <w:proofErr w:type="spellEnd"/>
      <w:r>
        <w:rPr>
          <w:rFonts w:ascii="Arial" w:eastAsia="Arial" w:hAnsi="Arial" w:cs="Arial"/>
          <w:sz w:val="20"/>
          <w:szCs w:val="20"/>
        </w:rPr>
        <w:t xml:space="preserve"> Sistem. Türkiye Klinikleri Beslenme ve Diyetetik-Özel Konular, 2(2), 36-41. </w:t>
      </w:r>
    </w:p>
    <w:p w14:paraId="1F2375F1"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Food</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Agriculture</w:t>
      </w:r>
      <w:proofErr w:type="spellEnd"/>
      <w:r>
        <w:rPr>
          <w:rFonts w:ascii="Arial" w:eastAsia="Arial" w:hAnsi="Arial" w:cs="Arial"/>
          <w:sz w:val="20"/>
          <w:szCs w:val="20"/>
        </w:rPr>
        <w:t xml:space="preserve"> </w:t>
      </w:r>
      <w:proofErr w:type="spellStart"/>
      <w:r>
        <w:rPr>
          <w:rFonts w:ascii="Arial" w:eastAsia="Arial" w:hAnsi="Arial" w:cs="Arial"/>
          <w:sz w:val="20"/>
          <w:szCs w:val="20"/>
        </w:rPr>
        <w:t>Organization</w:t>
      </w:r>
      <w:proofErr w:type="spellEnd"/>
      <w:r>
        <w:rPr>
          <w:rFonts w:ascii="Arial" w:eastAsia="Arial" w:hAnsi="Arial" w:cs="Arial"/>
          <w:sz w:val="20"/>
          <w:szCs w:val="20"/>
        </w:rPr>
        <w:t xml:space="preserve"> (2002). WHO </w:t>
      </w:r>
      <w:proofErr w:type="spellStart"/>
      <w:r>
        <w:rPr>
          <w:rFonts w:ascii="Arial" w:eastAsia="Arial" w:hAnsi="Arial" w:cs="Arial"/>
          <w:sz w:val="20"/>
          <w:szCs w:val="20"/>
        </w:rPr>
        <w:t>working</w:t>
      </w:r>
      <w:proofErr w:type="spellEnd"/>
      <w:r>
        <w:rPr>
          <w:rFonts w:ascii="Arial" w:eastAsia="Arial" w:hAnsi="Arial" w:cs="Arial"/>
          <w:sz w:val="20"/>
          <w:szCs w:val="20"/>
        </w:rPr>
        <w:t xml:space="preserve"> </w:t>
      </w:r>
      <w:proofErr w:type="spellStart"/>
      <w:r>
        <w:rPr>
          <w:rFonts w:ascii="Arial" w:eastAsia="Arial" w:hAnsi="Arial" w:cs="Arial"/>
          <w:sz w:val="20"/>
          <w:szCs w:val="20"/>
        </w:rPr>
        <w:t>group</w:t>
      </w:r>
      <w:proofErr w:type="spellEnd"/>
      <w:r>
        <w:rPr>
          <w:rFonts w:ascii="Arial" w:eastAsia="Arial" w:hAnsi="Arial" w:cs="Arial"/>
          <w:sz w:val="20"/>
          <w:szCs w:val="20"/>
        </w:rPr>
        <w:t xml:space="preserve"> </w:t>
      </w:r>
      <w:proofErr w:type="spellStart"/>
      <w:r>
        <w:rPr>
          <w:rFonts w:ascii="Arial" w:eastAsia="Arial" w:hAnsi="Arial" w:cs="Arial"/>
          <w:sz w:val="20"/>
          <w:szCs w:val="20"/>
        </w:rPr>
        <w:t>report</w:t>
      </w:r>
      <w:proofErr w:type="spellEnd"/>
      <w:r>
        <w:rPr>
          <w:rFonts w:ascii="Arial" w:eastAsia="Arial" w:hAnsi="Arial" w:cs="Arial"/>
          <w:sz w:val="20"/>
          <w:szCs w:val="20"/>
        </w:rPr>
        <w:t xml:space="preserve"> on </w:t>
      </w:r>
      <w:proofErr w:type="spellStart"/>
      <w:r>
        <w:rPr>
          <w:rFonts w:ascii="Arial" w:eastAsia="Arial" w:hAnsi="Arial" w:cs="Arial"/>
          <w:sz w:val="20"/>
          <w:szCs w:val="20"/>
        </w:rPr>
        <w:t>drafting</w:t>
      </w:r>
      <w:proofErr w:type="spellEnd"/>
      <w:r>
        <w:rPr>
          <w:rFonts w:ascii="Arial" w:eastAsia="Arial" w:hAnsi="Arial" w:cs="Arial"/>
          <w:sz w:val="20"/>
          <w:szCs w:val="20"/>
        </w:rPr>
        <w:t xml:space="preserve"> </w:t>
      </w:r>
      <w:proofErr w:type="spellStart"/>
      <w:r>
        <w:rPr>
          <w:rFonts w:ascii="Arial" w:eastAsia="Arial" w:hAnsi="Arial" w:cs="Arial"/>
          <w:sz w:val="20"/>
          <w:szCs w:val="20"/>
        </w:rPr>
        <w:t>guidelines</w:t>
      </w:r>
      <w:proofErr w:type="spellEnd"/>
      <w:r>
        <w:rPr>
          <w:rFonts w:ascii="Arial" w:eastAsia="Arial" w:hAnsi="Arial" w:cs="Arial"/>
          <w:sz w:val="20"/>
          <w:szCs w:val="20"/>
        </w:rPr>
        <w:t xml:space="preserve"> </w:t>
      </w:r>
      <w:proofErr w:type="spellStart"/>
      <w:r>
        <w:rPr>
          <w:rFonts w:ascii="Arial" w:eastAsia="Arial" w:hAnsi="Arial" w:cs="Arial"/>
          <w:sz w:val="20"/>
          <w:szCs w:val="20"/>
        </w:rPr>
        <w:t>for</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evaluation</w:t>
      </w:r>
      <w:proofErr w:type="spellEnd"/>
      <w:r>
        <w:rPr>
          <w:rFonts w:ascii="Arial" w:eastAsia="Arial" w:hAnsi="Arial" w:cs="Arial"/>
          <w:sz w:val="20"/>
          <w:szCs w:val="20"/>
        </w:rPr>
        <w:t xml:space="preserve"> of </w:t>
      </w:r>
      <w:proofErr w:type="spellStart"/>
      <w:r>
        <w:rPr>
          <w:rFonts w:ascii="Arial" w:eastAsia="Arial" w:hAnsi="Arial" w:cs="Arial"/>
          <w:sz w:val="20"/>
          <w:szCs w:val="20"/>
        </w:rPr>
        <w:t>probiotics</w:t>
      </w:r>
      <w:proofErr w:type="spellEnd"/>
      <w:r>
        <w:rPr>
          <w:rFonts w:ascii="Arial" w:eastAsia="Arial" w:hAnsi="Arial" w:cs="Arial"/>
          <w:sz w:val="20"/>
          <w:szCs w:val="20"/>
        </w:rPr>
        <w:t xml:space="preserve"> in </w:t>
      </w:r>
      <w:proofErr w:type="spellStart"/>
      <w:r>
        <w:rPr>
          <w:rFonts w:ascii="Arial" w:eastAsia="Arial" w:hAnsi="Arial" w:cs="Arial"/>
          <w:sz w:val="20"/>
          <w:szCs w:val="20"/>
        </w:rPr>
        <w:t>food</w:t>
      </w:r>
      <w:proofErr w:type="spellEnd"/>
      <w:r>
        <w:rPr>
          <w:rFonts w:ascii="Arial" w:eastAsia="Arial" w:hAnsi="Arial" w:cs="Arial"/>
          <w:sz w:val="20"/>
          <w:szCs w:val="20"/>
        </w:rPr>
        <w:t xml:space="preserve">. </w:t>
      </w:r>
      <w:proofErr w:type="spellStart"/>
      <w:r>
        <w:rPr>
          <w:rFonts w:ascii="Arial" w:eastAsia="Arial" w:hAnsi="Arial" w:cs="Arial"/>
          <w:sz w:val="20"/>
          <w:szCs w:val="20"/>
        </w:rPr>
        <w:t>London</w:t>
      </w:r>
      <w:proofErr w:type="spellEnd"/>
      <w:r>
        <w:rPr>
          <w:rFonts w:ascii="Arial" w:eastAsia="Arial" w:hAnsi="Arial" w:cs="Arial"/>
          <w:sz w:val="20"/>
          <w:szCs w:val="20"/>
        </w:rPr>
        <w:t xml:space="preserve">, </w:t>
      </w:r>
      <w:proofErr w:type="spellStart"/>
      <w:r>
        <w:rPr>
          <w:rFonts w:ascii="Arial" w:eastAsia="Arial" w:hAnsi="Arial" w:cs="Arial"/>
          <w:sz w:val="20"/>
          <w:szCs w:val="20"/>
        </w:rPr>
        <w:t>Ontario</w:t>
      </w:r>
      <w:proofErr w:type="spellEnd"/>
      <w:r>
        <w:rPr>
          <w:rFonts w:ascii="Arial" w:eastAsia="Arial" w:hAnsi="Arial" w:cs="Arial"/>
          <w:sz w:val="20"/>
          <w:szCs w:val="20"/>
        </w:rPr>
        <w:t xml:space="preserve">, </w:t>
      </w:r>
      <w:proofErr w:type="spellStart"/>
      <w:r>
        <w:rPr>
          <w:rFonts w:ascii="Arial" w:eastAsia="Arial" w:hAnsi="Arial" w:cs="Arial"/>
          <w:sz w:val="20"/>
          <w:szCs w:val="20"/>
        </w:rPr>
        <w:t>Canada</w:t>
      </w:r>
      <w:proofErr w:type="spellEnd"/>
      <w:r>
        <w:rPr>
          <w:rFonts w:ascii="Arial" w:eastAsia="Arial" w:hAnsi="Arial" w:cs="Arial"/>
          <w:sz w:val="20"/>
          <w:szCs w:val="20"/>
        </w:rPr>
        <w:t>, 30. Erişim adresi:</w:t>
      </w:r>
      <w:hyperlink r:id="rId19">
        <w:r>
          <w:rPr>
            <w:rFonts w:ascii="Arial" w:eastAsia="Arial" w:hAnsi="Arial" w:cs="Arial"/>
            <w:sz w:val="20"/>
            <w:szCs w:val="20"/>
          </w:rPr>
          <w:t xml:space="preserve"> </w:t>
        </w:r>
      </w:hyperlink>
      <w:hyperlink r:id="rId20">
        <w:r>
          <w:rPr>
            <w:rFonts w:ascii="Arial" w:eastAsia="Arial" w:hAnsi="Arial" w:cs="Arial"/>
            <w:color w:val="0B4CB4"/>
            <w:sz w:val="20"/>
            <w:szCs w:val="20"/>
            <w:u w:val="single"/>
          </w:rPr>
          <w:t>https://www.who.int/foodsafety/fs_management/en/probiotic_guidelines.pdf</w:t>
        </w:r>
      </w:hyperlink>
      <w:r>
        <w:rPr>
          <w:rFonts w:ascii="Arial" w:eastAsia="Arial" w:hAnsi="Arial" w:cs="Arial"/>
          <w:sz w:val="20"/>
          <w:szCs w:val="20"/>
        </w:rPr>
        <w:t xml:space="preserve"> Erişim tarihi: 8 Ocak 2021.</w:t>
      </w:r>
    </w:p>
    <w:p w14:paraId="2E705A45"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lastRenderedPageBreak/>
        <w:t>García-Burgos</w:t>
      </w:r>
      <w:proofErr w:type="spellEnd"/>
      <w:r>
        <w:rPr>
          <w:rFonts w:ascii="Arial" w:eastAsia="Arial" w:hAnsi="Arial" w:cs="Arial"/>
          <w:sz w:val="20"/>
          <w:szCs w:val="20"/>
        </w:rPr>
        <w:t xml:space="preserve">, M., </w:t>
      </w:r>
      <w:proofErr w:type="spellStart"/>
      <w:r>
        <w:rPr>
          <w:rFonts w:ascii="Arial" w:eastAsia="Arial" w:hAnsi="Arial" w:cs="Arial"/>
          <w:sz w:val="20"/>
          <w:szCs w:val="20"/>
        </w:rPr>
        <w:t>Moreno-Fernández</w:t>
      </w:r>
      <w:proofErr w:type="spellEnd"/>
      <w:r>
        <w:rPr>
          <w:rFonts w:ascii="Arial" w:eastAsia="Arial" w:hAnsi="Arial" w:cs="Arial"/>
          <w:sz w:val="20"/>
          <w:szCs w:val="20"/>
        </w:rPr>
        <w:t xml:space="preserve">, J., </w:t>
      </w:r>
      <w:proofErr w:type="spellStart"/>
      <w:r>
        <w:rPr>
          <w:rFonts w:ascii="Arial" w:eastAsia="Arial" w:hAnsi="Arial" w:cs="Arial"/>
          <w:sz w:val="20"/>
          <w:szCs w:val="20"/>
        </w:rPr>
        <w:t>Alférez</w:t>
      </w:r>
      <w:proofErr w:type="spellEnd"/>
      <w:r>
        <w:rPr>
          <w:rFonts w:ascii="Arial" w:eastAsia="Arial" w:hAnsi="Arial" w:cs="Arial"/>
          <w:sz w:val="20"/>
          <w:szCs w:val="20"/>
        </w:rPr>
        <w:t xml:space="preserve">, M. J., </w:t>
      </w:r>
      <w:proofErr w:type="spellStart"/>
      <w:r>
        <w:rPr>
          <w:rFonts w:ascii="Arial" w:eastAsia="Arial" w:hAnsi="Arial" w:cs="Arial"/>
          <w:sz w:val="20"/>
          <w:szCs w:val="20"/>
        </w:rPr>
        <w:t>Díaz</w:t>
      </w:r>
      <w:proofErr w:type="spellEnd"/>
      <w:r>
        <w:rPr>
          <w:rFonts w:ascii="Arial" w:eastAsia="Arial" w:hAnsi="Arial" w:cs="Arial"/>
          <w:sz w:val="20"/>
          <w:szCs w:val="20"/>
        </w:rPr>
        <w:t xml:space="preserve">-Castro, J., &amp; </w:t>
      </w:r>
      <w:proofErr w:type="spellStart"/>
      <w:r>
        <w:rPr>
          <w:rFonts w:ascii="Arial" w:eastAsia="Arial" w:hAnsi="Arial" w:cs="Arial"/>
          <w:sz w:val="20"/>
          <w:szCs w:val="20"/>
        </w:rPr>
        <w:t>López-Aliaga</w:t>
      </w:r>
      <w:proofErr w:type="spellEnd"/>
      <w:r>
        <w:rPr>
          <w:rFonts w:ascii="Arial" w:eastAsia="Arial" w:hAnsi="Arial" w:cs="Arial"/>
          <w:sz w:val="20"/>
          <w:szCs w:val="20"/>
        </w:rPr>
        <w:t xml:space="preserve">, I. (2020). New </w:t>
      </w:r>
      <w:proofErr w:type="spellStart"/>
      <w:r>
        <w:rPr>
          <w:rFonts w:ascii="Arial" w:eastAsia="Arial" w:hAnsi="Arial" w:cs="Arial"/>
          <w:sz w:val="20"/>
          <w:szCs w:val="20"/>
        </w:rPr>
        <w:t>perspectives</w:t>
      </w:r>
      <w:proofErr w:type="spellEnd"/>
      <w:r>
        <w:rPr>
          <w:rFonts w:ascii="Arial" w:eastAsia="Arial" w:hAnsi="Arial" w:cs="Arial"/>
          <w:sz w:val="20"/>
          <w:szCs w:val="20"/>
        </w:rPr>
        <w:t xml:space="preserve"> in </w:t>
      </w:r>
      <w:proofErr w:type="spellStart"/>
      <w:r>
        <w:rPr>
          <w:rFonts w:ascii="Arial" w:eastAsia="Arial" w:hAnsi="Arial" w:cs="Arial"/>
          <w:sz w:val="20"/>
          <w:szCs w:val="20"/>
        </w:rPr>
        <w:t>fermented</w:t>
      </w:r>
      <w:proofErr w:type="spellEnd"/>
      <w:r>
        <w:rPr>
          <w:rFonts w:ascii="Arial" w:eastAsia="Arial" w:hAnsi="Arial" w:cs="Arial"/>
          <w:sz w:val="20"/>
          <w:szCs w:val="20"/>
        </w:rPr>
        <w:t xml:space="preserve"> </w:t>
      </w:r>
      <w:proofErr w:type="spellStart"/>
      <w:r>
        <w:rPr>
          <w:rFonts w:ascii="Arial" w:eastAsia="Arial" w:hAnsi="Arial" w:cs="Arial"/>
          <w:sz w:val="20"/>
          <w:szCs w:val="20"/>
        </w:rPr>
        <w:t>dairy</w:t>
      </w:r>
      <w:proofErr w:type="spellEnd"/>
      <w:r>
        <w:rPr>
          <w:rFonts w:ascii="Arial" w:eastAsia="Arial" w:hAnsi="Arial" w:cs="Arial"/>
          <w:sz w:val="20"/>
          <w:szCs w:val="20"/>
        </w:rPr>
        <w:t xml:space="preserve"> </w:t>
      </w:r>
      <w:proofErr w:type="spellStart"/>
      <w:r>
        <w:rPr>
          <w:rFonts w:ascii="Arial" w:eastAsia="Arial" w:hAnsi="Arial" w:cs="Arial"/>
          <w:sz w:val="20"/>
          <w:szCs w:val="20"/>
        </w:rPr>
        <w:t>products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their</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relevance</w:t>
      </w:r>
      <w:proofErr w:type="spellEnd"/>
      <w:r>
        <w:rPr>
          <w:rFonts w:ascii="Arial" w:eastAsia="Arial" w:hAnsi="Arial" w:cs="Arial"/>
          <w:sz w:val="20"/>
          <w:szCs w:val="20"/>
        </w:rPr>
        <w:t xml:space="preserve">.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72, 104059. </w:t>
      </w:r>
      <w:proofErr w:type="spellStart"/>
      <w:proofErr w:type="gramStart"/>
      <w:r>
        <w:rPr>
          <w:rFonts w:ascii="Arial" w:eastAsia="Arial" w:hAnsi="Arial" w:cs="Arial"/>
          <w:sz w:val="20"/>
          <w:szCs w:val="20"/>
        </w:rPr>
        <w:t>doi</w:t>
      </w:r>
      <w:proofErr w:type="spellEnd"/>
      <w:proofErr w:type="gramEnd"/>
      <w:r>
        <w:rPr>
          <w:rFonts w:ascii="Arial" w:eastAsia="Arial" w:hAnsi="Arial" w:cs="Arial"/>
          <w:sz w:val="20"/>
          <w:szCs w:val="20"/>
        </w:rPr>
        <w:t>: https://doi.org/10.1016/j.jff.2020.104059</w:t>
      </w:r>
    </w:p>
    <w:p w14:paraId="2743D9FE"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Guarner</w:t>
      </w:r>
      <w:proofErr w:type="spellEnd"/>
      <w:r>
        <w:rPr>
          <w:rFonts w:ascii="Arial" w:eastAsia="Arial" w:hAnsi="Arial" w:cs="Arial"/>
          <w:sz w:val="20"/>
          <w:szCs w:val="20"/>
        </w:rPr>
        <w:t xml:space="preserve">, F., </w:t>
      </w:r>
      <w:proofErr w:type="spellStart"/>
      <w:r>
        <w:rPr>
          <w:rFonts w:ascii="Arial" w:eastAsia="Arial" w:hAnsi="Arial" w:cs="Arial"/>
          <w:sz w:val="20"/>
          <w:szCs w:val="20"/>
        </w:rPr>
        <w:t>Khan</w:t>
      </w:r>
      <w:proofErr w:type="spellEnd"/>
      <w:r>
        <w:rPr>
          <w:rFonts w:ascii="Arial" w:eastAsia="Arial" w:hAnsi="Arial" w:cs="Arial"/>
          <w:sz w:val="20"/>
          <w:szCs w:val="20"/>
        </w:rPr>
        <w:t xml:space="preserve">, A. G., </w:t>
      </w:r>
      <w:proofErr w:type="spellStart"/>
      <w:r>
        <w:rPr>
          <w:rFonts w:ascii="Arial" w:eastAsia="Arial" w:hAnsi="Arial" w:cs="Arial"/>
          <w:sz w:val="20"/>
          <w:szCs w:val="20"/>
        </w:rPr>
        <w:t>Garisch</w:t>
      </w:r>
      <w:proofErr w:type="spellEnd"/>
      <w:r>
        <w:rPr>
          <w:rFonts w:ascii="Arial" w:eastAsia="Arial" w:hAnsi="Arial" w:cs="Arial"/>
          <w:sz w:val="20"/>
          <w:szCs w:val="20"/>
        </w:rPr>
        <w:t xml:space="preserve">, J., </w:t>
      </w:r>
      <w:proofErr w:type="spellStart"/>
      <w:r>
        <w:rPr>
          <w:rFonts w:ascii="Arial" w:eastAsia="Arial" w:hAnsi="Arial" w:cs="Arial"/>
          <w:sz w:val="20"/>
          <w:szCs w:val="20"/>
        </w:rPr>
        <w:t>Eliakim</w:t>
      </w:r>
      <w:proofErr w:type="spellEnd"/>
      <w:r>
        <w:rPr>
          <w:rFonts w:ascii="Arial" w:eastAsia="Arial" w:hAnsi="Arial" w:cs="Arial"/>
          <w:sz w:val="20"/>
          <w:szCs w:val="20"/>
        </w:rPr>
        <w:t xml:space="preserve">, R., </w:t>
      </w:r>
      <w:proofErr w:type="spellStart"/>
      <w:r>
        <w:rPr>
          <w:rFonts w:ascii="Arial" w:eastAsia="Arial" w:hAnsi="Arial" w:cs="Arial"/>
          <w:sz w:val="20"/>
          <w:szCs w:val="20"/>
        </w:rPr>
        <w:t>Gangl</w:t>
      </w:r>
      <w:proofErr w:type="spellEnd"/>
      <w:r>
        <w:rPr>
          <w:rFonts w:ascii="Arial" w:eastAsia="Arial" w:hAnsi="Arial" w:cs="Arial"/>
          <w:sz w:val="20"/>
          <w:szCs w:val="20"/>
        </w:rPr>
        <w:t xml:space="preserve">, A., </w:t>
      </w:r>
      <w:proofErr w:type="spellStart"/>
      <w:r>
        <w:rPr>
          <w:rFonts w:ascii="Arial" w:eastAsia="Arial" w:hAnsi="Arial" w:cs="Arial"/>
          <w:sz w:val="20"/>
          <w:szCs w:val="20"/>
        </w:rPr>
        <w:t>Thomson</w:t>
      </w:r>
      <w:proofErr w:type="spellEnd"/>
      <w:r>
        <w:rPr>
          <w:rFonts w:ascii="Arial" w:eastAsia="Arial" w:hAnsi="Arial" w:cs="Arial"/>
          <w:sz w:val="20"/>
          <w:szCs w:val="20"/>
        </w:rPr>
        <w:t xml:space="preserve">, A., ... &amp; Kim, N. (2012). World </w:t>
      </w:r>
      <w:proofErr w:type="spellStart"/>
      <w:r>
        <w:rPr>
          <w:rFonts w:ascii="Arial" w:eastAsia="Arial" w:hAnsi="Arial" w:cs="Arial"/>
          <w:sz w:val="20"/>
          <w:szCs w:val="20"/>
        </w:rPr>
        <w:t>gastroenterology</w:t>
      </w:r>
      <w:proofErr w:type="spellEnd"/>
      <w:r>
        <w:rPr>
          <w:rFonts w:ascii="Arial" w:eastAsia="Arial" w:hAnsi="Arial" w:cs="Arial"/>
          <w:sz w:val="20"/>
          <w:szCs w:val="20"/>
        </w:rPr>
        <w:t xml:space="preserve"> </w:t>
      </w:r>
      <w:proofErr w:type="spellStart"/>
      <w:r>
        <w:rPr>
          <w:rFonts w:ascii="Arial" w:eastAsia="Arial" w:hAnsi="Arial" w:cs="Arial"/>
          <w:sz w:val="20"/>
          <w:szCs w:val="20"/>
        </w:rPr>
        <w:t>organisation</w:t>
      </w:r>
      <w:proofErr w:type="spellEnd"/>
      <w:r>
        <w:rPr>
          <w:rFonts w:ascii="Arial" w:eastAsia="Arial" w:hAnsi="Arial" w:cs="Arial"/>
          <w:sz w:val="20"/>
          <w:szCs w:val="20"/>
        </w:rPr>
        <w:t xml:space="preserve"> global </w:t>
      </w:r>
      <w:proofErr w:type="spellStart"/>
      <w:r>
        <w:rPr>
          <w:rFonts w:ascii="Arial" w:eastAsia="Arial" w:hAnsi="Arial" w:cs="Arial"/>
          <w:sz w:val="20"/>
          <w:szCs w:val="20"/>
        </w:rPr>
        <w:t>guidelines</w:t>
      </w:r>
      <w:proofErr w:type="spellEnd"/>
      <w:r>
        <w:rPr>
          <w:rFonts w:ascii="Arial" w:eastAsia="Arial" w:hAnsi="Arial" w:cs="Arial"/>
          <w:sz w:val="20"/>
          <w:szCs w:val="20"/>
        </w:rPr>
        <w:t xml:space="preserve">: </w:t>
      </w:r>
      <w:proofErr w:type="spellStart"/>
      <w:r>
        <w:rPr>
          <w:rFonts w:ascii="Arial" w:eastAsia="Arial" w:hAnsi="Arial" w:cs="Arial"/>
          <w:sz w:val="20"/>
          <w:szCs w:val="20"/>
        </w:rPr>
        <w:t>probiotics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prebiotics</w:t>
      </w:r>
      <w:proofErr w:type="spellEnd"/>
      <w:r>
        <w:rPr>
          <w:rFonts w:ascii="Arial" w:eastAsia="Arial" w:hAnsi="Arial" w:cs="Arial"/>
          <w:sz w:val="20"/>
          <w:szCs w:val="20"/>
        </w:rPr>
        <w:t xml:space="preserve"> </w:t>
      </w:r>
      <w:proofErr w:type="spellStart"/>
      <w:r>
        <w:rPr>
          <w:rFonts w:ascii="Arial" w:eastAsia="Arial" w:hAnsi="Arial" w:cs="Arial"/>
          <w:sz w:val="20"/>
          <w:szCs w:val="20"/>
        </w:rPr>
        <w:t>october</w:t>
      </w:r>
      <w:proofErr w:type="spellEnd"/>
      <w:r>
        <w:rPr>
          <w:rFonts w:ascii="Arial" w:eastAsia="Arial" w:hAnsi="Arial" w:cs="Arial"/>
          <w:sz w:val="20"/>
          <w:szCs w:val="20"/>
        </w:rPr>
        <w:t xml:space="preserve"> 2011.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w:t>
      </w:r>
      <w:proofErr w:type="spellStart"/>
      <w:r>
        <w:rPr>
          <w:rFonts w:ascii="Arial" w:eastAsia="Arial" w:hAnsi="Arial" w:cs="Arial"/>
          <w:sz w:val="20"/>
          <w:szCs w:val="20"/>
        </w:rPr>
        <w:t>clinical</w:t>
      </w:r>
      <w:proofErr w:type="spellEnd"/>
      <w:r>
        <w:rPr>
          <w:rFonts w:ascii="Arial" w:eastAsia="Arial" w:hAnsi="Arial" w:cs="Arial"/>
          <w:sz w:val="20"/>
          <w:szCs w:val="20"/>
        </w:rPr>
        <w:t xml:space="preserve"> </w:t>
      </w:r>
      <w:proofErr w:type="spellStart"/>
      <w:r>
        <w:rPr>
          <w:rFonts w:ascii="Arial" w:eastAsia="Arial" w:hAnsi="Arial" w:cs="Arial"/>
          <w:sz w:val="20"/>
          <w:szCs w:val="20"/>
        </w:rPr>
        <w:t>gastroenterology</w:t>
      </w:r>
      <w:proofErr w:type="spellEnd"/>
      <w:r>
        <w:rPr>
          <w:rFonts w:ascii="Arial" w:eastAsia="Arial" w:hAnsi="Arial" w:cs="Arial"/>
          <w:sz w:val="20"/>
          <w:szCs w:val="20"/>
        </w:rPr>
        <w:t>, 46(6), 468-481.</w:t>
      </w:r>
    </w:p>
    <w:p w14:paraId="710E9F57"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Heim</w:t>
      </w:r>
      <w:proofErr w:type="spellEnd"/>
      <w:r>
        <w:rPr>
          <w:rFonts w:ascii="Arial" w:eastAsia="Arial" w:hAnsi="Arial" w:cs="Arial"/>
          <w:sz w:val="20"/>
          <w:szCs w:val="20"/>
        </w:rPr>
        <w:t xml:space="preserve">, K. E., </w:t>
      </w:r>
      <w:proofErr w:type="spellStart"/>
      <w:r>
        <w:rPr>
          <w:rFonts w:ascii="Arial" w:eastAsia="Arial" w:hAnsi="Arial" w:cs="Arial"/>
          <w:sz w:val="20"/>
          <w:szCs w:val="20"/>
        </w:rPr>
        <w:t>Tagliaferro</w:t>
      </w:r>
      <w:proofErr w:type="spellEnd"/>
      <w:r>
        <w:rPr>
          <w:rFonts w:ascii="Arial" w:eastAsia="Arial" w:hAnsi="Arial" w:cs="Arial"/>
          <w:sz w:val="20"/>
          <w:szCs w:val="20"/>
        </w:rPr>
        <w:t xml:space="preserve">, A. R., &amp; </w:t>
      </w:r>
      <w:proofErr w:type="spellStart"/>
      <w:r>
        <w:rPr>
          <w:rFonts w:ascii="Arial" w:eastAsia="Arial" w:hAnsi="Arial" w:cs="Arial"/>
          <w:sz w:val="20"/>
          <w:szCs w:val="20"/>
        </w:rPr>
        <w:t>Bobilya</w:t>
      </w:r>
      <w:proofErr w:type="spellEnd"/>
      <w:r>
        <w:rPr>
          <w:rFonts w:ascii="Arial" w:eastAsia="Arial" w:hAnsi="Arial" w:cs="Arial"/>
          <w:sz w:val="20"/>
          <w:szCs w:val="20"/>
        </w:rPr>
        <w:t xml:space="preserve">, D. J. (2002). </w:t>
      </w:r>
      <w:proofErr w:type="spellStart"/>
      <w:r>
        <w:rPr>
          <w:rFonts w:ascii="Arial" w:eastAsia="Arial" w:hAnsi="Arial" w:cs="Arial"/>
          <w:sz w:val="20"/>
          <w:szCs w:val="20"/>
        </w:rPr>
        <w:t>Flavonoid</w:t>
      </w:r>
      <w:proofErr w:type="spellEnd"/>
      <w:r>
        <w:rPr>
          <w:rFonts w:ascii="Arial" w:eastAsia="Arial" w:hAnsi="Arial" w:cs="Arial"/>
          <w:sz w:val="20"/>
          <w:szCs w:val="20"/>
        </w:rPr>
        <w:t xml:space="preserve"> </w:t>
      </w:r>
      <w:proofErr w:type="spellStart"/>
      <w:r>
        <w:rPr>
          <w:rFonts w:ascii="Arial" w:eastAsia="Arial" w:hAnsi="Arial" w:cs="Arial"/>
          <w:sz w:val="20"/>
          <w:szCs w:val="20"/>
        </w:rPr>
        <w:t>antioxidants</w:t>
      </w:r>
      <w:proofErr w:type="spellEnd"/>
      <w:r>
        <w:rPr>
          <w:rFonts w:ascii="Arial" w:eastAsia="Arial" w:hAnsi="Arial" w:cs="Arial"/>
          <w:sz w:val="20"/>
          <w:szCs w:val="20"/>
        </w:rPr>
        <w:t xml:space="preserve">: </w:t>
      </w:r>
      <w:proofErr w:type="spellStart"/>
      <w:r>
        <w:rPr>
          <w:rFonts w:ascii="Arial" w:eastAsia="Arial" w:hAnsi="Arial" w:cs="Arial"/>
          <w:sz w:val="20"/>
          <w:szCs w:val="20"/>
        </w:rPr>
        <w:t>chemistry</w:t>
      </w:r>
      <w:proofErr w:type="spellEnd"/>
      <w:r>
        <w:rPr>
          <w:rFonts w:ascii="Arial" w:eastAsia="Arial" w:hAnsi="Arial" w:cs="Arial"/>
          <w:sz w:val="20"/>
          <w:szCs w:val="20"/>
        </w:rPr>
        <w:t xml:space="preserve">, </w:t>
      </w:r>
      <w:proofErr w:type="spellStart"/>
      <w:r>
        <w:rPr>
          <w:rFonts w:ascii="Arial" w:eastAsia="Arial" w:hAnsi="Arial" w:cs="Arial"/>
          <w:sz w:val="20"/>
          <w:szCs w:val="20"/>
        </w:rPr>
        <w:t>metabolism</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structure-activity</w:t>
      </w:r>
      <w:proofErr w:type="spellEnd"/>
      <w:r>
        <w:rPr>
          <w:rFonts w:ascii="Arial" w:eastAsia="Arial" w:hAnsi="Arial" w:cs="Arial"/>
          <w:sz w:val="20"/>
          <w:szCs w:val="20"/>
        </w:rPr>
        <w:t xml:space="preserve"> </w:t>
      </w:r>
      <w:proofErr w:type="spellStart"/>
      <w:r>
        <w:rPr>
          <w:rFonts w:ascii="Arial" w:eastAsia="Arial" w:hAnsi="Arial" w:cs="Arial"/>
          <w:sz w:val="20"/>
          <w:szCs w:val="20"/>
        </w:rPr>
        <w:t>relationships</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w:t>
      </w:r>
      <w:proofErr w:type="spellStart"/>
      <w:r>
        <w:rPr>
          <w:rFonts w:ascii="Arial" w:eastAsia="Arial" w:hAnsi="Arial" w:cs="Arial"/>
          <w:sz w:val="20"/>
          <w:szCs w:val="20"/>
        </w:rPr>
        <w:t>nutritional</w:t>
      </w:r>
      <w:proofErr w:type="spellEnd"/>
      <w:r>
        <w:rPr>
          <w:rFonts w:ascii="Arial" w:eastAsia="Arial" w:hAnsi="Arial" w:cs="Arial"/>
          <w:sz w:val="20"/>
          <w:szCs w:val="20"/>
        </w:rPr>
        <w:t xml:space="preserve"> </w:t>
      </w:r>
      <w:proofErr w:type="spellStart"/>
      <w:r>
        <w:rPr>
          <w:rFonts w:ascii="Arial" w:eastAsia="Arial" w:hAnsi="Arial" w:cs="Arial"/>
          <w:sz w:val="20"/>
          <w:szCs w:val="20"/>
        </w:rPr>
        <w:t>biochemistry</w:t>
      </w:r>
      <w:proofErr w:type="spellEnd"/>
      <w:r>
        <w:rPr>
          <w:rFonts w:ascii="Arial" w:eastAsia="Arial" w:hAnsi="Arial" w:cs="Arial"/>
          <w:sz w:val="20"/>
          <w:szCs w:val="20"/>
        </w:rPr>
        <w:t xml:space="preserve">, 13(10), 572-584. </w:t>
      </w:r>
      <w:proofErr w:type="spellStart"/>
      <w:r>
        <w:rPr>
          <w:rFonts w:ascii="Arial" w:eastAsia="Arial" w:hAnsi="Arial" w:cs="Arial"/>
          <w:sz w:val="20"/>
          <w:szCs w:val="20"/>
        </w:rPr>
        <w:t>doi</w:t>
      </w:r>
      <w:proofErr w:type="spellEnd"/>
      <w:r>
        <w:rPr>
          <w:rFonts w:ascii="Arial" w:eastAsia="Arial" w:hAnsi="Arial" w:cs="Arial"/>
          <w:sz w:val="20"/>
          <w:szCs w:val="20"/>
        </w:rPr>
        <w:t>: 10.1016/s0955-2863(02)00208-5.</w:t>
      </w:r>
    </w:p>
    <w:p w14:paraId="5903C40A" w14:textId="77777777" w:rsidR="006D0777" w:rsidRDefault="003465D8" w:rsidP="00570948">
      <w:pPr>
        <w:tabs>
          <w:tab w:val="left" w:pos="2205"/>
        </w:tabs>
        <w:spacing w:after="0" w:line="360" w:lineRule="auto"/>
        <w:jc w:val="both"/>
        <w:rPr>
          <w:rFonts w:ascii="Arial" w:eastAsia="Arial" w:hAnsi="Arial" w:cs="Arial"/>
          <w:color w:val="0B4CB4"/>
          <w:sz w:val="20"/>
          <w:szCs w:val="20"/>
          <w:u w:val="single"/>
        </w:rPr>
      </w:pPr>
      <w:proofErr w:type="spellStart"/>
      <w:r>
        <w:rPr>
          <w:rFonts w:ascii="Arial" w:eastAsia="Arial" w:hAnsi="Arial" w:cs="Arial"/>
          <w:sz w:val="20"/>
          <w:szCs w:val="20"/>
        </w:rPr>
        <w:t>Iwatani</w:t>
      </w:r>
      <w:proofErr w:type="spellEnd"/>
      <w:r>
        <w:rPr>
          <w:rFonts w:ascii="Arial" w:eastAsia="Arial" w:hAnsi="Arial" w:cs="Arial"/>
          <w:sz w:val="20"/>
          <w:szCs w:val="20"/>
        </w:rPr>
        <w:t xml:space="preserve">, S.,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Yamamoto</w:t>
      </w:r>
      <w:proofErr w:type="spellEnd"/>
      <w:r>
        <w:rPr>
          <w:rFonts w:ascii="Arial" w:eastAsia="Arial" w:hAnsi="Arial" w:cs="Arial"/>
          <w:sz w:val="20"/>
          <w:szCs w:val="20"/>
        </w:rPr>
        <w:t xml:space="preserve">, N. (2019).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w:t>
      </w:r>
      <w:proofErr w:type="spellEnd"/>
      <w:r>
        <w:rPr>
          <w:rFonts w:ascii="Arial" w:eastAsia="Arial" w:hAnsi="Arial" w:cs="Arial"/>
          <w:sz w:val="20"/>
          <w:szCs w:val="20"/>
        </w:rPr>
        <w:t xml:space="preserve"> </w:t>
      </w:r>
      <w:proofErr w:type="spellStart"/>
      <w:r>
        <w:rPr>
          <w:rFonts w:ascii="Arial" w:eastAsia="Arial" w:hAnsi="Arial" w:cs="Arial"/>
          <w:sz w:val="20"/>
          <w:szCs w:val="20"/>
        </w:rPr>
        <w:t>products</w:t>
      </w:r>
      <w:proofErr w:type="spellEnd"/>
      <w:r>
        <w:rPr>
          <w:rFonts w:ascii="Arial" w:eastAsia="Arial" w:hAnsi="Arial" w:cs="Arial"/>
          <w:sz w:val="20"/>
          <w:szCs w:val="20"/>
        </w:rPr>
        <w:t xml:space="preserve"> in Japan: A </w:t>
      </w:r>
      <w:proofErr w:type="spellStart"/>
      <w:r>
        <w:rPr>
          <w:rFonts w:ascii="Arial" w:eastAsia="Arial" w:hAnsi="Arial" w:cs="Arial"/>
          <w:sz w:val="20"/>
          <w:szCs w:val="20"/>
        </w:rPr>
        <w:t>review</w:t>
      </w:r>
      <w:proofErr w:type="spellEnd"/>
      <w:r>
        <w:rPr>
          <w:rFonts w:ascii="Arial" w:eastAsia="Arial" w:hAnsi="Arial" w:cs="Arial"/>
          <w:sz w:val="20"/>
          <w:szCs w:val="20"/>
        </w:rPr>
        <w:t xml:space="preserve">. </w:t>
      </w:r>
      <w:proofErr w:type="spellStart"/>
      <w:r>
        <w:rPr>
          <w:rFonts w:ascii="Arial" w:eastAsia="Arial" w:hAnsi="Arial" w:cs="Arial"/>
          <w:sz w:val="20"/>
          <w:szCs w:val="20"/>
        </w:rPr>
        <w:t>Food</w:t>
      </w:r>
      <w:proofErr w:type="spellEnd"/>
      <w:r>
        <w:rPr>
          <w:rFonts w:ascii="Arial" w:eastAsia="Arial" w:hAnsi="Arial" w:cs="Arial"/>
          <w:sz w:val="20"/>
          <w:szCs w:val="20"/>
        </w:rPr>
        <w:t xml:space="preserve"> </w:t>
      </w:r>
      <w:proofErr w:type="spellStart"/>
      <w:r>
        <w:rPr>
          <w:rFonts w:ascii="Arial" w:eastAsia="Arial" w:hAnsi="Arial" w:cs="Arial"/>
          <w:sz w:val="20"/>
          <w:szCs w:val="20"/>
        </w:rPr>
        <w:t>Science</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Human </w:t>
      </w:r>
      <w:proofErr w:type="spellStart"/>
      <w:r>
        <w:rPr>
          <w:rFonts w:ascii="Arial" w:eastAsia="Arial" w:hAnsi="Arial" w:cs="Arial"/>
          <w:sz w:val="20"/>
          <w:szCs w:val="20"/>
        </w:rPr>
        <w:t>Wellness</w:t>
      </w:r>
      <w:proofErr w:type="spellEnd"/>
      <w:r>
        <w:rPr>
          <w:rFonts w:ascii="Arial" w:eastAsia="Arial" w:hAnsi="Arial" w:cs="Arial"/>
          <w:sz w:val="20"/>
          <w:szCs w:val="20"/>
        </w:rPr>
        <w:t xml:space="preserve">, 8(2), 96-101. </w:t>
      </w:r>
      <w:proofErr w:type="spellStart"/>
      <w:r>
        <w:rPr>
          <w:rFonts w:ascii="Arial" w:eastAsia="Arial" w:hAnsi="Arial" w:cs="Arial"/>
          <w:sz w:val="20"/>
          <w:szCs w:val="20"/>
        </w:rPr>
        <w:t>Doi</w:t>
      </w:r>
      <w:proofErr w:type="spellEnd"/>
      <w:r>
        <w:rPr>
          <w:rFonts w:ascii="Arial" w:eastAsia="Arial" w:hAnsi="Arial" w:cs="Arial"/>
          <w:sz w:val="20"/>
          <w:szCs w:val="20"/>
        </w:rPr>
        <w:t>:</w:t>
      </w:r>
      <w:hyperlink r:id="rId21">
        <w:r>
          <w:rPr>
            <w:rFonts w:ascii="Arial" w:eastAsia="Arial" w:hAnsi="Arial" w:cs="Arial"/>
            <w:sz w:val="20"/>
            <w:szCs w:val="20"/>
          </w:rPr>
          <w:t xml:space="preserve"> </w:t>
        </w:r>
      </w:hyperlink>
      <w:hyperlink r:id="rId22">
        <w:r>
          <w:rPr>
            <w:rFonts w:ascii="Arial" w:eastAsia="Arial" w:hAnsi="Arial" w:cs="Arial"/>
            <w:color w:val="0B4CB4"/>
            <w:sz w:val="20"/>
            <w:szCs w:val="20"/>
            <w:u w:val="single"/>
          </w:rPr>
          <w:t>https://doi.org/10.1016/j.fshw.2019.03.011</w:t>
        </w:r>
      </w:hyperlink>
    </w:p>
    <w:p w14:paraId="0084A228" w14:textId="77777777" w:rsidR="006D0777" w:rsidRDefault="003465D8" w:rsidP="0057094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İnanç, N., &amp; Tuna, Ş. (2005). </w:t>
      </w:r>
      <w:proofErr w:type="spellStart"/>
      <w:r>
        <w:rPr>
          <w:rFonts w:ascii="Arial" w:eastAsia="Arial" w:hAnsi="Arial" w:cs="Arial"/>
          <w:sz w:val="20"/>
          <w:szCs w:val="20"/>
        </w:rPr>
        <w:t>Fitoöstrojenler</w:t>
      </w:r>
      <w:proofErr w:type="spellEnd"/>
      <w:r>
        <w:rPr>
          <w:rFonts w:ascii="Arial" w:eastAsia="Arial" w:hAnsi="Arial" w:cs="Arial"/>
          <w:sz w:val="20"/>
          <w:szCs w:val="20"/>
        </w:rPr>
        <w:t xml:space="preserve"> ve Sağlıktaki Etkileri. Erciyes Üniversitesi Veteriner Fakültesi Dergisi, 2(2), 91-95.</w:t>
      </w:r>
    </w:p>
    <w:p w14:paraId="7B4D88EE"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Kaur</w:t>
      </w:r>
      <w:proofErr w:type="spellEnd"/>
      <w:r>
        <w:rPr>
          <w:rFonts w:ascii="Arial" w:eastAsia="Arial" w:hAnsi="Arial" w:cs="Arial"/>
          <w:sz w:val="20"/>
          <w:szCs w:val="20"/>
        </w:rPr>
        <w:t xml:space="preserve">, S., &amp; </w:t>
      </w:r>
      <w:proofErr w:type="spellStart"/>
      <w:r>
        <w:rPr>
          <w:rFonts w:ascii="Arial" w:eastAsia="Arial" w:hAnsi="Arial" w:cs="Arial"/>
          <w:sz w:val="20"/>
          <w:szCs w:val="20"/>
        </w:rPr>
        <w:t>Das</w:t>
      </w:r>
      <w:proofErr w:type="spellEnd"/>
      <w:r>
        <w:rPr>
          <w:rFonts w:ascii="Arial" w:eastAsia="Arial" w:hAnsi="Arial" w:cs="Arial"/>
          <w:sz w:val="20"/>
          <w:szCs w:val="20"/>
        </w:rPr>
        <w:t xml:space="preserve">, M. (2011).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an </w:t>
      </w:r>
      <w:proofErr w:type="spellStart"/>
      <w:r>
        <w:rPr>
          <w:rFonts w:ascii="Arial" w:eastAsia="Arial" w:hAnsi="Arial" w:cs="Arial"/>
          <w:sz w:val="20"/>
          <w:szCs w:val="20"/>
        </w:rPr>
        <w:t>overview</w:t>
      </w:r>
      <w:proofErr w:type="spellEnd"/>
      <w:r>
        <w:rPr>
          <w:rFonts w:ascii="Arial" w:eastAsia="Arial" w:hAnsi="Arial" w:cs="Arial"/>
          <w:sz w:val="20"/>
          <w:szCs w:val="20"/>
        </w:rPr>
        <w:t xml:space="preserve">. </w:t>
      </w:r>
      <w:proofErr w:type="spellStart"/>
      <w:r>
        <w:rPr>
          <w:rFonts w:ascii="Arial" w:eastAsia="Arial" w:hAnsi="Arial" w:cs="Arial"/>
          <w:sz w:val="20"/>
          <w:szCs w:val="20"/>
        </w:rPr>
        <w:t>Food</w:t>
      </w:r>
      <w:proofErr w:type="spellEnd"/>
      <w:r>
        <w:rPr>
          <w:rFonts w:ascii="Arial" w:eastAsia="Arial" w:hAnsi="Arial" w:cs="Arial"/>
          <w:sz w:val="20"/>
          <w:szCs w:val="20"/>
        </w:rPr>
        <w:t xml:space="preserve"> </w:t>
      </w:r>
      <w:proofErr w:type="spellStart"/>
      <w:r>
        <w:rPr>
          <w:rFonts w:ascii="Arial" w:eastAsia="Arial" w:hAnsi="Arial" w:cs="Arial"/>
          <w:sz w:val="20"/>
          <w:szCs w:val="20"/>
        </w:rPr>
        <w:t>Science</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Biotechnology</w:t>
      </w:r>
      <w:proofErr w:type="spellEnd"/>
      <w:r>
        <w:rPr>
          <w:rFonts w:ascii="Arial" w:eastAsia="Arial" w:hAnsi="Arial" w:cs="Arial"/>
          <w:sz w:val="20"/>
          <w:szCs w:val="20"/>
        </w:rPr>
        <w:t>, 20(4), 861.</w:t>
      </w:r>
    </w:p>
    <w:p w14:paraId="688B1FB3" w14:textId="77777777" w:rsidR="006D0777" w:rsidRDefault="003465D8" w:rsidP="00570948">
      <w:pPr>
        <w:tabs>
          <w:tab w:val="left" w:pos="2205"/>
        </w:tabs>
        <w:spacing w:after="0" w:line="360" w:lineRule="auto"/>
        <w:jc w:val="both"/>
        <w:rPr>
          <w:rFonts w:ascii="Arial" w:eastAsia="Arial" w:hAnsi="Arial" w:cs="Arial"/>
          <w:color w:val="0B4CB4"/>
          <w:sz w:val="20"/>
          <w:szCs w:val="20"/>
          <w:u w:val="single"/>
        </w:rPr>
      </w:pPr>
      <w:proofErr w:type="spellStart"/>
      <w:r>
        <w:rPr>
          <w:rFonts w:ascii="Arial" w:eastAsia="Arial" w:hAnsi="Arial" w:cs="Arial"/>
          <w:sz w:val="20"/>
          <w:szCs w:val="20"/>
        </w:rPr>
        <w:t>Rao</w:t>
      </w:r>
      <w:proofErr w:type="spellEnd"/>
      <w:r>
        <w:rPr>
          <w:rFonts w:ascii="Arial" w:eastAsia="Arial" w:hAnsi="Arial" w:cs="Arial"/>
          <w:sz w:val="20"/>
          <w:szCs w:val="20"/>
        </w:rPr>
        <w:t xml:space="preserve">, A. V., &amp; </w:t>
      </w:r>
      <w:proofErr w:type="spellStart"/>
      <w:r>
        <w:rPr>
          <w:rFonts w:ascii="Arial" w:eastAsia="Arial" w:hAnsi="Arial" w:cs="Arial"/>
          <w:sz w:val="20"/>
          <w:szCs w:val="20"/>
        </w:rPr>
        <w:t>Rao</w:t>
      </w:r>
      <w:proofErr w:type="spellEnd"/>
      <w:r>
        <w:rPr>
          <w:rFonts w:ascii="Arial" w:eastAsia="Arial" w:hAnsi="Arial" w:cs="Arial"/>
          <w:sz w:val="20"/>
          <w:szCs w:val="20"/>
        </w:rPr>
        <w:t xml:space="preserve">, L. G. (2007). </w:t>
      </w:r>
      <w:proofErr w:type="spellStart"/>
      <w:r>
        <w:rPr>
          <w:rFonts w:ascii="Arial" w:eastAsia="Arial" w:hAnsi="Arial" w:cs="Arial"/>
          <w:sz w:val="20"/>
          <w:szCs w:val="20"/>
        </w:rPr>
        <w:t>Carotenoids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human</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Pharmacological</w:t>
      </w:r>
      <w:proofErr w:type="spellEnd"/>
      <w:r>
        <w:rPr>
          <w:rFonts w:ascii="Arial" w:eastAsia="Arial" w:hAnsi="Arial" w:cs="Arial"/>
          <w:sz w:val="20"/>
          <w:szCs w:val="20"/>
        </w:rPr>
        <w:t xml:space="preserve"> </w:t>
      </w:r>
      <w:proofErr w:type="spellStart"/>
      <w:r>
        <w:rPr>
          <w:rFonts w:ascii="Arial" w:eastAsia="Arial" w:hAnsi="Arial" w:cs="Arial"/>
          <w:sz w:val="20"/>
          <w:szCs w:val="20"/>
        </w:rPr>
        <w:t>research</w:t>
      </w:r>
      <w:proofErr w:type="spellEnd"/>
      <w:r>
        <w:rPr>
          <w:rFonts w:ascii="Arial" w:eastAsia="Arial" w:hAnsi="Arial" w:cs="Arial"/>
          <w:sz w:val="20"/>
          <w:szCs w:val="20"/>
        </w:rPr>
        <w:t xml:space="preserve">, 55(3), 207-216. </w:t>
      </w:r>
      <w:proofErr w:type="spellStart"/>
      <w:r>
        <w:rPr>
          <w:rFonts w:ascii="Arial" w:eastAsia="Arial" w:hAnsi="Arial" w:cs="Arial"/>
          <w:sz w:val="20"/>
          <w:szCs w:val="20"/>
        </w:rPr>
        <w:t>doi</w:t>
      </w:r>
      <w:proofErr w:type="spellEnd"/>
      <w:r>
        <w:rPr>
          <w:rFonts w:ascii="Arial" w:eastAsia="Arial" w:hAnsi="Arial" w:cs="Arial"/>
          <w:sz w:val="20"/>
          <w:szCs w:val="20"/>
        </w:rPr>
        <w:t>:</w:t>
      </w:r>
      <w:hyperlink r:id="rId23">
        <w:r>
          <w:rPr>
            <w:rFonts w:ascii="Arial" w:eastAsia="Arial" w:hAnsi="Arial" w:cs="Arial"/>
            <w:sz w:val="20"/>
            <w:szCs w:val="20"/>
          </w:rPr>
          <w:t xml:space="preserve"> </w:t>
        </w:r>
      </w:hyperlink>
      <w:hyperlink r:id="rId24">
        <w:r>
          <w:rPr>
            <w:rFonts w:ascii="Arial" w:eastAsia="Arial" w:hAnsi="Arial" w:cs="Arial"/>
            <w:color w:val="0B4CB4"/>
            <w:sz w:val="20"/>
            <w:szCs w:val="20"/>
            <w:u w:val="single"/>
          </w:rPr>
          <w:t>https://doi.org/10.1016/j.jnutbio.2019.03.009</w:t>
        </w:r>
      </w:hyperlink>
    </w:p>
    <w:p w14:paraId="3C4C0A8B"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Schunck</w:t>
      </w:r>
      <w:proofErr w:type="spellEnd"/>
      <w:r>
        <w:rPr>
          <w:rFonts w:ascii="Arial" w:eastAsia="Arial" w:hAnsi="Arial" w:cs="Arial"/>
          <w:sz w:val="20"/>
          <w:szCs w:val="20"/>
        </w:rPr>
        <w:t xml:space="preserve">, W. H., </w:t>
      </w:r>
      <w:proofErr w:type="spellStart"/>
      <w:r>
        <w:rPr>
          <w:rFonts w:ascii="Arial" w:eastAsia="Arial" w:hAnsi="Arial" w:cs="Arial"/>
          <w:sz w:val="20"/>
          <w:szCs w:val="20"/>
        </w:rPr>
        <w:t>Konkel</w:t>
      </w:r>
      <w:proofErr w:type="spellEnd"/>
      <w:r>
        <w:rPr>
          <w:rFonts w:ascii="Arial" w:eastAsia="Arial" w:hAnsi="Arial" w:cs="Arial"/>
          <w:sz w:val="20"/>
          <w:szCs w:val="20"/>
        </w:rPr>
        <w:t xml:space="preserve">, A., </w:t>
      </w:r>
      <w:proofErr w:type="spellStart"/>
      <w:r>
        <w:rPr>
          <w:rFonts w:ascii="Arial" w:eastAsia="Arial" w:hAnsi="Arial" w:cs="Arial"/>
          <w:sz w:val="20"/>
          <w:szCs w:val="20"/>
        </w:rPr>
        <w:t>Fischer</w:t>
      </w:r>
      <w:proofErr w:type="spellEnd"/>
      <w:r>
        <w:rPr>
          <w:rFonts w:ascii="Arial" w:eastAsia="Arial" w:hAnsi="Arial" w:cs="Arial"/>
          <w:sz w:val="20"/>
          <w:szCs w:val="20"/>
        </w:rPr>
        <w:t xml:space="preserve">, R., &amp; </w:t>
      </w:r>
      <w:proofErr w:type="spellStart"/>
      <w:r>
        <w:rPr>
          <w:rFonts w:ascii="Arial" w:eastAsia="Arial" w:hAnsi="Arial" w:cs="Arial"/>
          <w:sz w:val="20"/>
          <w:szCs w:val="20"/>
        </w:rPr>
        <w:t>Weylandt</w:t>
      </w:r>
      <w:proofErr w:type="spellEnd"/>
      <w:r>
        <w:rPr>
          <w:rFonts w:ascii="Arial" w:eastAsia="Arial" w:hAnsi="Arial" w:cs="Arial"/>
          <w:sz w:val="20"/>
          <w:szCs w:val="20"/>
        </w:rPr>
        <w:t xml:space="preserve">, K. H. (2018). </w:t>
      </w:r>
      <w:proofErr w:type="spellStart"/>
      <w:r>
        <w:rPr>
          <w:rFonts w:ascii="Arial" w:eastAsia="Arial" w:hAnsi="Arial" w:cs="Arial"/>
          <w:sz w:val="20"/>
          <w:szCs w:val="20"/>
        </w:rPr>
        <w:t>Therapeutic</w:t>
      </w:r>
      <w:proofErr w:type="spellEnd"/>
      <w:r>
        <w:rPr>
          <w:rFonts w:ascii="Arial" w:eastAsia="Arial" w:hAnsi="Arial" w:cs="Arial"/>
          <w:sz w:val="20"/>
          <w:szCs w:val="20"/>
        </w:rPr>
        <w:t xml:space="preserve"> </w:t>
      </w:r>
      <w:proofErr w:type="spellStart"/>
      <w:r>
        <w:rPr>
          <w:rFonts w:ascii="Arial" w:eastAsia="Arial" w:hAnsi="Arial" w:cs="Arial"/>
          <w:sz w:val="20"/>
          <w:szCs w:val="20"/>
        </w:rPr>
        <w:t>potential</w:t>
      </w:r>
      <w:proofErr w:type="spellEnd"/>
      <w:r>
        <w:rPr>
          <w:rFonts w:ascii="Arial" w:eastAsia="Arial" w:hAnsi="Arial" w:cs="Arial"/>
          <w:sz w:val="20"/>
          <w:szCs w:val="20"/>
        </w:rPr>
        <w:t xml:space="preserve"> of omega-3 </w:t>
      </w:r>
      <w:proofErr w:type="spellStart"/>
      <w:r>
        <w:rPr>
          <w:rFonts w:ascii="Arial" w:eastAsia="Arial" w:hAnsi="Arial" w:cs="Arial"/>
          <w:sz w:val="20"/>
          <w:szCs w:val="20"/>
        </w:rPr>
        <w:t>fatty</w:t>
      </w:r>
      <w:proofErr w:type="spellEnd"/>
      <w:r>
        <w:rPr>
          <w:rFonts w:ascii="Arial" w:eastAsia="Arial" w:hAnsi="Arial" w:cs="Arial"/>
          <w:sz w:val="20"/>
          <w:szCs w:val="20"/>
        </w:rPr>
        <w:t xml:space="preserve"> </w:t>
      </w:r>
      <w:proofErr w:type="spellStart"/>
      <w:r>
        <w:rPr>
          <w:rFonts w:ascii="Arial" w:eastAsia="Arial" w:hAnsi="Arial" w:cs="Arial"/>
          <w:sz w:val="20"/>
          <w:szCs w:val="20"/>
        </w:rPr>
        <w:t>acid-derived</w:t>
      </w:r>
      <w:proofErr w:type="spellEnd"/>
      <w:r>
        <w:rPr>
          <w:rFonts w:ascii="Arial" w:eastAsia="Arial" w:hAnsi="Arial" w:cs="Arial"/>
          <w:sz w:val="20"/>
          <w:szCs w:val="20"/>
        </w:rPr>
        <w:t xml:space="preserve"> </w:t>
      </w:r>
      <w:proofErr w:type="spellStart"/>
      <w:r>
        <w:rPr>
          <w:rFonts w:ascii="Arial" w:eastAsia="Arial" w:hAnsi="Arial" w:cs="Arial"/>
          <w:sz w:val="20"/>
          <w:szCs w:val="20"/>
        </w:rPr>
        <w:t>epoxyeicosanoids</w:t>
      </w:r>
      <w:proofErr w:type="spellEnd"/>
      <w:r>
        <w:rPr>
          <w:rFonts w:ascii="Arial" w:eastAsia="Arial" w:hAnsi="Arial" w:cs="Arial"/>
          <w:sz w:val="20"/>
          <w:szCs w:val="20"/>
        </w:rPr>
        <w:t xml:space="preserve"> in </w:t>
      </w:r>
      <w:proofErr w:type="spellStart"/>
      <w:r>
        <w:rPr>
          <w:rFonts w:ascii="Arial" w:eastAsia="Arial" w:hAnsi="Arial" w:cs="Arial"/>
          <w:sz w:val="20"/>
          <w:szCs w:val="20"/>
        </w:rPr>
        <w:t>cardiovascular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inflammatory</w:t>
      </w:r>
      <w:proofErr w:type="spellEnd"/>
      <w:r>
        <w:rPr>
          <w:rFonts w:ascii="Arial" w:eastAsia="Arial" w:hAnsi="Arial" w:cs="Arial"/>
          <w:sz w:val="20"/>
          <w:szCs w:val="20"/>
        </w:rPr>
        <w:t xml:space="preserve"> </w:t>
      </w:r>
      <w:proofErr w:type="spellStart"/>
      <w:r>
        <w:rPr>
          <w:rFonts w:ascii="Arial" w:eastAsia="Arial" w:hAnsi="Arial" w:cs="Arial"/>
          <w:sz w:val="20"/>
          <w:szCs w:val="20"/>
        </w:rPr>
        <w:t>diseases</w:t>
      </w:r>
      <w:proofErr w:type="spellEnd"/>
      <w:r>
        <w:rPr>
          <w:rFonts w:ascii="Arial" w:eastAsia="Arial" w:hAnsi="Arial" w:cs="Arial"/>
          <w:sz w:val="20"/>
          <w:szCs w:val="20"/>
        </w:rPr>
        <w:t xml:space="preserve">. </w:t>
      </w:r>
      <w:proofErr w:type="spellStart"/>
      <w:r>
        <w:rPr>
          <w:rFonts w:ascii="Arial" w:eastAsia="Arial" w:hAnsi="Arial" w:cs="Arial"/>
          <w:sz w:val="20"/>
          <w:szCs w:val="20"/>
        </w:rPr>
        <w:t>Pharmacology</w:t>
      </w:r>
      <w:proofErr w:type="spellEnd"/>
      <w:r>
        <w:rPr>
          <w:rFonts w:ascii="Arial" w:eastAsia="Arial" w:hAnsi="Arial" w:cs="Arial"/>
          <w:sz w:val="20"/>
          <w:szCs w:val="20"/>
        </w:rPr>
        <w:t xml:space="preserve"> &amp; </w:t>
      </w:r>
      <w:proofErr w:type="spellStart"/>
      <w:r>
        <w:rPr>
          <w:rFonts w:ascii="Arial" w:eastAsia="Arial" w:hAnsi="Arial" w:cs="Arial"/>
          <w:sz w:val="20"/>
          <w:szCs w:val="20"/>
        </w:rPr>
        <w:t>therapeutics</w:t>
      </w:r>
      <w:proofErr w:type="spellEnd"/>
      <w:r>
        <w:rPr>
          <w:rFonts w:ascii="Arial" w:eastAsia="Arial" w:hAnsi="Arial" w:cs="Arial"/>
          <w:sz w:val="20"/>
          <w:szCs w:val="20"/>
        </w:rPr>
        <w:t xml:space="preserve">, 183, 177-204. </w:t>
      </w:r>
      <w:proofErr w:type="spellStart"/>
      <w:r>
        <w:rPr>
          <w:rFonts w:ascii="Arial" w:eastAsia="Arial" w:hAnsi="Arial" w:cs="Arial"/>
          <w:sz w:val="20"/>
          <w:szCs w:val="20"/>
        </w:rPr>
        <w:t>doi</w:t>
      </w:r>
      <w:proofErr w:type="spellEnd"/>
      <w:r>
        <w:rPr>
          <w:rFonts w:ascii="Arial" w:eastAsia="Arial" w:hAnsi="Arial" w:cs="Arial"/>
          <w:sz w:val="20"/>
          <w:szCs w:val="20"/>
        </w:rPr>
        <w:t>: 10.1016/j.pharmthera.2017.10.016</w:t>
      </w:r>
    </w:p>
    <w:p w14:paraId="4C3D3B48"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Shandilya</w:t>
      </w:r>
      <w:proofErr w:type="spellEnd"/>
      <w:r>
        <w:rPr>
          <w:rFonts w:ascii="Arial" w:eastAsia="Arial" w:hAnsi="Arial" w:cs="Arial"/>
          <w:sz w:val="20"/>
          <w:szCs w:val="20"/>
        </w:rPr>
        <w:t xml:space="preserve">, U. K., &amp; </w:t>
      </w:r>
      <w:proofErr w:type="spellStart"/>
      <w:r>
        <w:rPr>
          <w:rFonts w:ascii="Arial" w:eastAsia="Arial" w:hAnsi="Arial" w:cs="Arial"/>
          <w:sz w:val="20"/>
          <w:szCs w:val="20"/>
        </w:rPr>
        <w:t>Sharma</w:t>
      </w:r>
      <w:proofErr w:type="spellEnd"/>
      <w:r>
        <w:rPr>
          <w:rFonts w:ascii="Arial" w:eastAsia="Arial" w:hAnsi="Arial" w:cs="Arial"/>
          <w:sz w:val="20"/>
          <w:szCs w:val="20"/>
        </w:rPr>
        <w:t xml:space="preserve">, A. (2017). </w:t>
      </w:r>
      <w:proofErr w:type="spellStart"/>
      <w:r>
        <w:rPr>
          <w:rFonts w:ascii="Arial" w:eastAsia="Arial" w:hAnsi="Arial" w:cs="Arial"/>
          <w:sz w:val="20"/>
          <w:szCs w:val="20"/>
        </w:rPr>
        <w:t>Functional</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their</w:t>
      </w:r>
      <w:proofErr w:type="spellEnd"/>
      <w:r>
        <w:rPr>
          <w:rFonts w:ascii="Arial" w:eastAsia="Arial" w:hAnsi="Arial" w:cs="Arial"/>
          <w:sz w:val="20"/>
          <w:szCs w:val="20"/>
        </w:rPr>
        <w:t xml:space="preserve"> </w:t>
      </w:r>
      <w:proofErr w:type="spellStart"/>
      <w:r>
        <w:rPr>
          <w:rFonts w:ascii="Arial" w:eastAsia="Arial" w:hAnsi="Arial" w:cs="Arial"/>
          <w:sz w:val="20"/>
          <w:szCs w:val="20"/>
        </w:rPr>
        <w:t>benefits</w:t>
      </w:r>
      <w:proofErr w:type="spellEnd"/>
      <w:r>
        <w:rPr>
          <w:rFonts w:ascii="Arial" w:eastAsia="Arial" w:hAnsi="Arial" w:cs="Arial"/>
          <w:sz w:val="20"/>
          <w:szCs w:val="20"/>
        </w:rPr>
        <w:t xml:space="preserve">: an </w:t>
      </w:r>
      <w:proofErr w:type="spellStart"/>
      <w:r>
        <w:rPr>
          <w:rFonts w:ascii="Arial" w:eastAsia="Arial" w:hAnsi="Arial" w:cs="Arial"/>
          <w:sz w:val="20"/>
          <w:szCs w:val="20"/>
        </w:rPr>
        <w:t>overview</w:t>
      </w:r>
      <w:proofErr w:type="spellEnd"/>
      <w:r>
        <w:rPr>
          <w:rFonts w:ascii="Arial" w:eastAsia="Arial" w:hAnsi="Arial" w:cs="Arial"/>
          <w:sz w:val="20"/>
          <w:szCs w:val="20"/>
        </w:rPr>
        <w:t xml:space="preserve">. J. </w:t>
      </w:r>
      <w:proofErr w:type="spellStart"/>
      <w:r>
        <w:rPr>
          <w:rFonts w:ascii="Arial" w:eastAsia="Arial" w:hAnsi="Arial" w:cs="Arial"/>
          <w:sz w:val="20"/>
          <w:szCs w:val="20"/>
        </w:rPr>
        <w:t>Nutr</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Food</w:t>
      </w:r>
      <w:proofErr w:type="spellEnd"/>
      <w:r>
        <w:rPr>
          <w:rFonts w:ascii="Arial" w:eastAsia="Arial" w:hAnsi="Arial" w:cs="Arial"/>
          <w:sz w:val="20"/>
          <w:szCs w:val="20"/>
        </w:rPr>
        <w:t xml:space="preserve"> </w:t>
      </w:r>
      <w:proofErr w:type="spellStart"/>
      <w:r>
        <w:rPr>
          <w:rFonts w:ascii="Arial" w:eastAsia="Arial" w:hAnsi="Arial" w:cs="Arial"/>
          <w:sz w:val="20"/>
          <w:szCs w:val="20"/>
        </w:rPr>
        <w:t>Eng</w:t>
      </w:r>
      <w:proofErr w:type="spellEnd"/>
      <w:r>
        <w:rPr>
          <w:rFonts w:ascii="Arial" w:eastAsia="Arial" w:hAnsi="Arial" w:cs="Arial"/>
          <w:sz w:val="20"/>
          <w:szCs w:val="20"/>
        </w:rPr>
        <w:t xml:space="preserve">, 7, 247. </w:t>
      </w:r>
      <w:proofErr w:type="spellStart"/>
      <w:r>
        <w:rPr>
          <w:rFonts w:ascii="Arial" w:eastAsia="Arial" w:hAnsi="Arial" w:cs="Arial"/>
          <w:sz w:val="20"/>
          <w:szCs w:val="20"/>
        </w:rPr>
        <w:t>doi</w:t>
      </w:r>
      <w:proofErr w:type="spellEnd"/>
      <w:r>
        <w:rPr>
          <w:rFonts w:ascii="Arial" w:eastAsia="Arial" w:hAnsi="Arial" w:cs="Arial"/>
          <w:sz w:val="20"/>
          <w:szCs w:val="20"/>
        </w:rPr>
        <w:t>: 10.15406/jnhfe.2017.07.00247</w:t>
      </w:r>
    </w:p>
    <w:p w14:paraId="64180941"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Torres</w:t>
      </w:r>
      <w:proofErr w:type="spellEnd"/>
      <w:r>
        <w:rPr>
          <w:rFonts w:ascii="Arial" w:eastAsia="Arial" w:hAnsi="Arial" w:cs="Arial"/>
          <w:sz w:val="20"/>
          <w:szCs w:val="20"/>
        </w:rPr>
        <w:t xml:space="preserve">, S., </w:t>
      </w:r>
      <w:proofErr w:type="spellStart"/>
      <w:r>
        <w:rPr>
          <w:rFonts w:ascii="Arial" w:eastAsia="Arial" w:hAnsi="Arial" w:cs="Arial"/>
          <w:sz w:val="20"/>
          <w:szCs w:val="20"/>
        </w:rPr>
        <w:t>Verón</w:t>
      </w:r>
      <w:proofErr w:type="spellEnd"/>
      <w:r>
        <w:rPr>
          <w:rFonts w:ascii="Arial" w:eastAsia="Arial" w:hAnsi="Arial" w:cs="Arial"/>
          <w:sz w:val="20"/>
          <w:szCs w:val="20"/>
        </w:rPr>
        <w:t xml:space="preserve">, H., </w:t>
      </w:r>
      <w:proofErr w:type="spellStart"/>
      <w:r>
        <w:rPr>
          <w:rFonts w:ascii="Arial" w:eastAsia="Arial" w:hAnsi="Arial" w:cs="Arial"/>
          <w:sz w:val="20"/>
          <w:szCs w:val="20"/>
        </w:rPr>
        <w:t>Contreras</w:t>
      </w:r>
      <w:proofErr w:type="spellEnd"/>
      <w:r>
        <w:rPr>
          <w:rFonts w:ascii="Arial" w:eastAsia="Arial" w:hAnsi="Arial" w:cs="Arial"/>
          <w:sz w:val="20"/>
          <w:szCs w:val="20"/>
        </w:rPr>
        <w:t xml:space="preserve">, L., &amp; Isla, M. I. (2020). An </w:t>
      </w:r>
      <w:proofErr w:type="spellStart"/>
      <w:r>
        <w:rPr>
          <w:rFonts w:ascii="Arial" w:eastAsia="Arial" w:hAnsi="Arial" w:cs="Arial"/>
          <w:sz w:val="20"/>
          <w:szCs w:val="20"/>
        </w:rPr>
        <w:t>overview</w:t>
      </w:r>
      <w:proofErr w:type="spellEnd"/>
      <w:r>
        <w:rPr>
          <w:rFonts w:ascii="Arial" w:eastAsia="Arial" w:hAnsi="Arial" w:cs="Arial"/>
          <w:sz w:val="20"/>
          <w:szCs w:val="20"/>
        </w:rPr>
        <w:t xml:space="preserve"> of </w:t>
      </w:r>
      <w:proofErr w:type="spellStart"/>
      <w:r>
        <w:rPr>
          <w:rFonts w:ascii="Arial" w:eastAsia="Arial" w:hAnsi="Arial" w:cs="Arial"/>
          <w:sz w:val="20"/>
          <w:szCs w:val="20"/>
        </w:rPr>
        <w:t>plant-autochthonous</w:t>
      </w:r>
      <w:proofErr w:type="spellEnd"/>
      <w:r>
        <w:rPr>
          <w:rFonts w:ascii="Arial" w:eastAsia="Arial" w:hAnsi="Arial" w:cs="Arial"/>
          <w:sz w:val="20"/>
          <w:szCs w:val="20"/>
        </w:rPr>
        <w:t xml:space="preserve"> </w:t>
      </w:r>
      <w:proofErr w:type="spellStart"/>
      <w:r>
        <w:rPr>
          <w:rFonts w:ascii="Arial" w:eastAsia="Arial" w:hAnsi="Arial" w:cs="Arial"/>
          <w:sz w:val="20"/>
          <w:szCs w:val="20"/>
        </w:rPr>
        <w:t>microorganisms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fermented</w:t>
      </w:r>
      <w:proofErr w:type="spellEnd"/>
      <w:r>
        <w:rPr>
          <w:rFonts w:ascii="Arial" w:eastAsia="Arial" w:hAnsi="Arial" w:cs="Arial"/>
          <w:sz w:val="20"/>
          <w:szCs w:val="20"/>
        </w:rPr>
        <w:t xml:space="preserve"> </w:t>
      </w:r>
      <w:proofErr w:type="spellStart"/>
      <w:r>
        <w:rPr>
          <w:rFonts w:ascii="Arial" w:eastAsia="Arial" w:hAnsi="Arial" w:cs="Arial"/>
          <w:sz w:val="20"/>
          <w:szCs w:val="20"/>
        </w:rPr>
        <w:t>vegetable</w:t>
      </w:r>
      <w:proofErr w:type="spellEnd"/>
      <w:r>
        <w:rPr>
          <w:rFonts w:ascii="Arial" w:eastAsia="Arial" w:hAnsi="Arial" w:cs="Arial"/>
          <w:sz w:val="20"/>
          <w:szCs w:val="20"/>
        </w:rPr>
        <w:t xml:space="preserve"> </w:t>
      </w:r>
      <w:proofErr w:type="spellStart"/>
      <w:r>
        <w:rPr>
          <w:rFonts w:ascii="Arial" w:eastAsia="Arial" w:hAnsi="Arial" w:cs="Arial"/>
          <w:sz w:val="20"/>
          <w:szCs w:val="20"/>
        </w:rPr>
        <w:t>foods</w:t>
      </w:r>
      <w:proofErr w:type="spellEnd"/>
      <w:r>
        <w:rPr>
          <w:rFonts w:ascii="Arial" w:eastAsia="Arial" w:hAnsi="Arial" w:cs="Arial"/>
          <w:sz w:val="20"/>
          <w:szCs w:val="20"/>
        </w:rPr>
        <w:t xml:space="preserve">. </w:t>
      </w:r>
      <w:proofErr w:type="spellStart"/>
      <w:r>
        <w:rPr>
          <w:rFonts w:ascii="Arial" w:eastAsia="Arial" w:hAnsi="Arial" w:cs="Arial"/>
          <w:sz w:val="20"/>
          <w:szCs w:val="20"/>
        </w:rPr>
        <w:t>Food</w:t>
      </w:r>
      <w:proofErr w:type="spellEnd"/>
      <w:r>
        <w:rPr>
          <w:rFonts w:ascii="Arial" w:eastAsia="Arial" w:hAnsi="Arial" w:cs="Arial"/>
          <w:sz w:val="20"/>
          <w:szCs w:val="20"/>
        </w:rPr>
        <w:t xml:space="preserve"> </w:t>
      </w:r>
      <w:proofErr w:type="spellStart"/>
      <w:r>
        <w:rPr>
          <w:rFonts w:ascii="Arial" w:eastAsia="Arial" w:hAnsi="Arial" w:cs="Arial"/>
          <w:sz w:val="20"/>
          <w:szCs w:val="20"/>
        </w:rPr>
        <w:t>Science</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Human </w:t>
      </w:r>
      <w:proofErr w:type="spellStart"/>
      <w:r>
        <w:rPr>
          <w:rFonts w:ascii="Arial" w:eastAsia="Arial" w:hAnsi="Arial" w:cs="Arial"/>
          <w:sz w:val="20"/>
          <w:szCs w:val="20"/>
        </w:rPr>
        <w:t>Wellness</w:t>
      </w:r>
      <w:proofErr w:type="spellEnd"/>
      <w:r>
        <w:rPr>
          <w:rFonts w:ascii="Arial" w:eastAsia="Arial" w:hAnsi="Arial" w:cs="Arial"/>
          <w:sz w:val="20"/>
          <w:szCs w:val="20"/>
        </w:rPr>
        <w:t xml:space="preserve">. 9;112-123. </w:t>
      </w:r>
      <w:proofErr w:type="spellStart"/>
      <w:r>
        <w:rPr>
          <w:rFonts w:ascii="Arial" w:eastAsia="Arial" w:hAnsi="Arial" w:cs="Arial"/>
          <w:sz w:val="20"/>
          <w:szCs w:val="20"/>
        </w:rPr>
        <w:t>doi</w:t>
      </w:r>
      <w:proofErr w:type="spellEnd"/>
      <w:r>
        <w:rPr>
          <w:rFonts w:ascii="Arial" w:eastAsia="Arial" w:hAnsi="Arial" w:cs="Arial"/>
          <w:sz w:val="20"/>
          <w:szCs w:val="20"/>
        </w:rPr>
        <w:t>: https://doi.org/10.1016/j.fshw.2020.02.006</w:t>
      </w:r>
    </w:p>
    <w:p w14:paraId="0927E320" w14:textId="77777777" w:rsidR="006D0777" w:rsidRDefault="003465D8" w:rsidP="0057094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Türkiye Büyük Millet Meclisi Başkanlığı, 5179 Sayılı Gıdaların Üretimi, Tüketimi ve Denetlenmesine Dair Kanun Hükmünde Kararnamenin Değiştirilerek Kabulü Hakkında Kanun, madde 3. Erişim adresi:</w:t>
      </w:r>
      <w:hyperlink r:id="rId25">
        <w:r>
          <w:rPr>
            <w:rFonts w:ascii="Arial" w:eastAsia="Arial" w:hAnsi="Arial" w:cs="Arial"/>
            <w:sz w:val="20"/>
            <w:szCs w:val="20"/>
          </w:rPr>
          <w:t xml:space="preserve"> </w:t>
        </w:r>
      </w:hyperlink>
      <w:hyperlink r:id="rId26">
        <w:r>
          <w:rPr>
            <w:rFonts w:ascii="Arial" w:eastAsia="Arial" w:hAnsi="Arial" w:cs="Arial"/>
            <w:color w:val="0B4CB4"/>
            <w:sz w:val="20"/>
            <w:szCs w:val="20"/>
            <w:u w:val="single"/>
          </w:rPr>
          <w:t>https://www.tbmm.gov.tr/kanunlar/k5179.html</w:t>
        </w:r>
      </w:hyperlink>
      <w:r>
        <w:rPr>
          <w:rFonts w:ascii="Arial" w:eastAsia="Arial" w:hAnsi="Arial" w:cs="Arial"/>
          <w:sz w:val="20"/>
          <w:szCs w:val="20"/>
        </w:rPr>
        <w:t xml:space="preserve"> Erişim tarihi: 10.01.2021</w:t>
      </w:r>
    </w:p>
    <w:p w14:paraId="5A40F44D" w14:textId="77777777" w:rsidR="006D0777" w:rsidRDefault="003465D8" w:rsidP="0057094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Türk Gıda Kodeksi. (2009). Türk gıda kodeksi fermente süt ürünleri tebliği. Gıda, Tarım ve Hayvancılık Bakanlığı, Ankara, Türkiye, 25, 2009. Erişim adresi: https://www.resmigazete.gov.tr/eskiler/2009/02/20090216-8.htm Erişim tarihi: 8 Ocak 2021</w:t>
      </w:r>
    </w:p>
    <w:p w14:paraId="08E9183A" w14:textId="77777777" w:rsidR="006D0777" w:rsidRDefault="003465D8" w:rsidP="0057094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 xml:space="preserve">Uyar, B. B., &amp; </w:t>
      </w:r>
      <w:proofErr w:type="spellStart"/>
      <w:r>
        <w:rPr>
          <w:rFonts w:ascii="Arial" w:eastAsia="Arial" w:hAnsi="Arial" w:cs="Arial"/>
          <w:sz w:val="20"/>
          <w:szCs w:val="20"/>
        </w:rPr>
        <w:t>Sürücüoğlu</w:t>
      </w:r>
      <w:proofErr w:type="spellEnd"/>
      <w:r>
        <w:rPr>
          <w:rFonts w:ascii="Arial" w:eastAsia="Arial" w:hAnsi="Arial" w:cs="Arial"/>
          <w:sz w:val="20"/>
          <w:szCs w:val="20"/>
        </w:rPr>
        <w:t>, M. S. (2010). Besinlerdeki Biyolojik Aktif Bileşenler. Beslenme ve Diyet Dergisi, 38(1-2), 69-76.</w:t>
      </w:r>
    </w:p>
    <w:p w14:paraId="71530BE9"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Valcheva</w:t>
      </w:r>
      <w:proofErr w:type="spellEnd"/>
      <w:r>
        <w:rPr>
          <w:rFonts w:ascii="Arial" w:eastAsia="Arial" w:hAnsi="Arial" w:cs="Arial"/>
          <w:sz w:val="20"/>
          <w:szCs w:val="20"/>
        </w:rPr>
        <w:t xml:space="preserve">, R., &amp; </w:t>
      </w:r>
      <w:proofErr w:type="spellStart"/>
      <w:r>
        <w:rPr>
          <w:rFonts w:ascii="Arial" w:eastAsia="Arial" w:hAnsi="Arial" w:cs="Arial"/>
          <w:sz w:val="20"/>
          <w:szCs w:val="20"/>
        </w:rPr>
        <w:t>Dieleman</w:t>
      </w:r>
      <w:proofErr w:type="spellEnd"/>
      <w:r>
        <w:rPr>
          <w:rFonts w:ascii="Arial" w:eastAsia="Arial" w:hAnsi="Arial" w:cs="Arial"/>
          <w:sz w:val="20"/>
          <w:szCs w:val="20"/>
        </w:rPr>
        <w:t xml:space="preserve">, L. A. (2016). </w:t>
      </w:r>
      <w:proofErr w:type="spellStart"/>
      <w:r>
        <w:rPr>
          <w:rFonts w:ascii="Arial" w:eastAsia="Arial" w:hAnsi="Arial" w:cs="Arial"/>
          <w:sz w:val="20"/>
          <w:szCs w:val="20"/>
        </w:rPr>
        <w:t>Prebiotics</w:t>
      </w:r>
      <w:proofErr w:type="spellEnd"/>
      <w:r>
        <w:rPr>
          <w:rFonts w:ascii="Arial" w:eastAsia="Arial" w:hAnsi="Arial" w:cs="Arial"/>
          <w:sz w:val="20"/>
          <w:szCs w:val="20"/>
        </w:rPr>
        <w:t xml:space="preserve">: Definition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protective</w:t>
      </w:r>
      <w:proofErr w:type="spellEnd"/>
      <w:r>
        <w:rPr>
          <w:rFonts w:ascii="Arial" w:eastAsia="Arial" w:hAnsi="Arial" w:cs="Arial"/>
          <w:sz w:val="20"/>
          <w:szCs w:val="20"/>
        </w:rPr>
        <w:t xml:space="preserve"> </w:t>
      </w:r>
      <w:proofErr w:type="spellStart"/>
      <w:r>
        <w:rPr>
          <w:rFonts w:ascii="Arial" w:eastAsia="Arial" w:hAnsi="Arial" w:cs="Arial"/>
          <w:sz w:val="20"/>
          <w:szCs w:val="20"/>
        </w:rPr>
        <w:t>mechanisms</w:t>
      </w:r>
      <w:proofErr w:type="spellEnd"/>
      <w:r>
        <w:rPr>
          <w:rFonts w:ascii="Arial" w:eastAsia="Arial" w:hAnsi="Arial" w:cs="Arial"/>
          <w:sz w:val="20"/>
          <w:szCs w:val="20"/>
        </w:rPr>
        <w:t xml:space="preserve">. Best </w:t>
      </w:r>
      <w:proofErr w:type="spellStart"/>
      <w:r>
        <w:rPr>
          <w:rFonts w:ascii="Arial" w:eastAsia="Arial" w:hAnsi="Arial" w:cs="Arial"/>
          <w:sz w:val="20"/>
          <w:szCs w:val="20"/>
        </w:rPr>
        <w:t>Practice</w:t>
      </w:r>
      <w:proofErr w:type="spellEnd"/>
      <w:r>
        <w:rPr>
          <w:rFonts w:ascii="Arial" w:eastAsia="Arial" w:hAnsi="Arial" w:cs="Arial"/>
          <w:sz w:val="20"/>
          <w:szCs w:val="20"/>
        </w:rPr>
        <w:t xml:space="preserve"> &amp; </w:t>
      </w:r>
      <w:proofErr w:type="spellStart"/>
      <w:r>
        <w:rPr>
          <w:rFonts w:ascii="Arial" w:eastAsia="Arial" w:hAnsi="Arial" w:cs="Arial"/>
          <w:sz w:val="20"/>
          <w:szCs w:val="20"/>
        </w:rPr>
        <w:t>Research</w:t>
      </w:r>
      <w:proofErr w:type="spellEnd"/>
      <w:r>
        <w:rPr>
          <w:rFonts w:ascii="Arial" w:eastAsia="Arial" w:hAnsi="Arial" w:cs="Arial"/>
          <w:sz w:val="20"/>
          <w:szCs w:val="20"/>
        </w:rPr>
        <w:t xml:space="preserve"> </w:t>
      </w:r>
      <w:proofErr w:type="spellStart"/>
      <w:r>
        <w:rPr>
          <w:rFonts w:ascii="Arial" w:eastAsia="Arial" w:hAnsi="Arial" w:cs="Arial"/>
          <w:sz w:val="20"/>
          <w:szCs w:val="20"/>
        </w:rPr>
        <w:t>Clinical</w:t>
      </w:r>
      <w:proofErr w:type="spellEnd"/>
      <w:r>
        <w:rPr>
          <w:rFonts w:ascii="Arial" w:eastAsia="Arial" w:hAnsi="Arial" w:cs="Arial"/>
          <w:sz w:val="20"/>
          <w:szCs w:val="20"/>
        </w:rPr>
        <w:t xml:space="preserve"> </w:t>
      </w:r>
      <w:proofErr w:type="spellStart"/>
      <w:r>
        <w:rPr>
          <w:rFonts w:ascii="Arial" w:eastAsia="Arial" w:hAnsi="Arial" w:cs="Arial"/>
          <w:sz w:val="20"/>
          <w:szCs w:val="20"/>
        </w:rPr>
        <w:t>Gastroenterology</w:t>
      </w:r>
      <w:proofErr w:type="spellEnd"/>
      <w:r>
        <w:rPr>
          <w:rFonts w:ascii="Arial" w:eastAsia="Arial" w:hAnsi="Arial" w:cs="Arial"/>
          <w:sz w:val="20"/>
          <w:szCs w:val="20"/>
        </w:rPr>
        <w:t>, 30(1), 27-37.</w:t>
      </w:r>
    </w:p>
    <w:p w14:paraId="19FCD53F"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Versalovic</w:t>
      </w:r>
      <w:proofErr w:type="spellEnd"/>
      <w:r>
        <w:rPr>
          <w:rFonts w:ascii="Arial" w:eastAsia="Arial" w:hAnsi="Arial" w:cs="Arial"/>
          <w:sz w:val="20"/>
          <w:szCs w:val="20"/>
        </w:rPr>
        <w:t xml:space="preserve">, J. (2013).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human</w:t>
      </w:r>
      <w:proofErr w:type="spellEnd"/>
      <w:r>
        <w:rPr>
          <w:rFonts w:ascii="Arial" w:eastAsia="Arial" w:hAnsi="Arial" w:cs="Arial"/>
          <w:sz w:val="20"/>
          <w:szCs w:val="20"/>
        </w:rPr>
        <w:t xml:space="preserve"> </w:t>
      </w:r>
      <w:proofErr w:type="spellStart"/>
      <w:r>
        <w:rPr>
          <w:rFonts w:ascii="Arial" w:eastAsia="Arial" w:hAnsi="Arial" w:cs="Arial"/>
          <w:sz w:val="20"/>
          <w:szCs w:val="20"/>
        </w:rPr>
        <w:t>microbiome</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probiotics</w:t>
      </w:r>
      <w:proofErr w:type="spellEnd"/>
      <w:r>
        <w:rPr>
          <w:rFonts w:ascii="Arial" w:eastAsia="Arial" w:hAnsi="Arial" w:cs="Arial"/>
          <w:sz w:val="20"/>
          <w:szCs w:val="20"/>
        </w:rPr>
        <w:t xml:space="preserve">: </w:t>
      </w:r>
      <w:proofErr w:type="spellStart"/>
      <w:r>
        <w:rPr>
          <w:rFonts w:ascii="Arial" w:eastAsia="Arial" w:hAnsi="Arial" w:cs="Arial"/>
          <w:sz w:val="20"/>
          <w:szCs w:val="20"/>
        </w:rPr>
        <w:t>implications</w:t>
      </w:r>
      <w:proofErr w:type="spellEnd"/>
      <w:r>
        <w:rPr>
          <w:rFonts w:ascii="Arial" w:eastAsia="Arial" w:hAnsi="Arial" w:cs="Arial"/>
          <w:sz w:val="20"/>
          <w:szCs w:val="20"/>
        </w:rPr>
        <w:t xml:space="preserve"> </w:t>
      </w:r>
      <w:proofErr w:type="spellStart"/>
      <w:r>
        <w:rPr>
          <w:rFonts w:ascii="Arial" w:eastAsia="Arial" w:hAnsi="Arial" w:cs="Arial"/>
          <w:sz w:val="20"/>
          <w:szCs w:val="20"/>
        </w:rPr>
        <w:t>for</w:t>
      </w:r>
      <w:proofErr w:type="spellEnd"/>
      <w:r>
        <w:rPr>
          <w:rFonts w:ascii="Arial" w:eastAsia="Arial" w:hAnsi="Arial" w:cs="Arial"/>
          <w:sz w:val="20"/>
          <w:szCs w:val="20"/>
        </w:rPr>
        <w:t xml:space="preserve"> </w:t>
      </w:r>
      <w:proofErr w:type="spellStart"/>
      <w:r>
        <w:rPr>
          <w:rFonts w:ascii="Arial" w:eastAsia="Arial" w:hAnsi="Arial" w:cs="Arial"/>
          <w:sz w:val="20"/>
          <w:szCs w:val="20"/>
        </w:rPr>
        <w:t>pediatrics</w:t>
      </w:r>
      <w:proofErr w:type="spellEnd"/>
      <w:r>
        <w:rPr>
          <w:rFonts w:ascii="Arial" w:eastAsia="Arial" w:hAnsi="Arial" w:cs="Arial"/>
          <w:sz w:val="20"/>
          <w:szCs w:val="20"/>
        </w:rPr>
        <w:t xml:space="preserve">. </w:t>
      </w:r>
      <w:proofErr w:type="spellStart"/>
      <w:r>
        <w:rPr>
          <w:rFonts w:ascii="Arial" w:eastAsia="Arial" w:hAnsi="Arial" w:cs="Arial"/>
          <w:sz w:val="20"/>
          <w:szCs w:val="20"/>
        </w:rPr>
        <w:t>Annals</w:t>
      </w:r>
      <w:proofErr w:type="spellEnd"/>
      <w:r>
        <w:rPr>
          <w:rFonts w:ascii="Arial" w:eastAsia="Arial" w:hAnsi="Arial" w:cs="Arial"/>
          <w:sz w:val="20"/>
          <w:szCs w:val="20"/>
        </w:rPr>
        <w:t xml:space="preserve"> of </w:t>
      </w:r>
      <w:proofErr w:type="spellStart"/>
      <w:r>
        <w:rPr>
          <w:rFonts w:ascii="Arial" w:eastAsia="Arial" w:hAnsi="Arial" w:cs="Arial"/>
          <w:sz w:val="20"/>
          <w:szCs w:val="20"/>
        </w:rPr>
        <w:t>Nutrition</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Metabolism</w:t>
      </w:r>
      <w:proofErr w:type="spellEnd"/>
      <w:r>
        <w:rPr>
          <w:rFonts w:ascii="Arial" w:eastAsia="Arial" w:hAnsi="Arial" w:cs="Arial"/>
          <w:sz w:val="20"/>
          <w:szCs w:val="20"/>
        </w:rPr>
        <w:t>, 63(</w:t>
      </w:r>
      <w:proofErr w:type="spellStart"/>
      <w:r>
        <w:rPr>
          <w:rFonts w:ascii="Arial" w:eastAsia="Arial" w:hAnsi="Arial" w:cs="Arial"/>
          <w:sz w:val="20"/>
          <w:szCs w:val="20"/>
        </w:rPr>
        <w:t>Suppl</w:t>
      </w:r>
      <w:proofErr w:type="spellEnd"/>
      <w:r>
        <w:rPr>
          <w:rFonts w:ascii="Arial" w:eastAsia="Arial" w:hAnsi="Arial" w:cs="Arial"/>
          <w:sz w:val="20"/>
          <w:szCs w:val="20"/>
        </w:rPr>
        <w:t xml:space="preserve">. 2), 42-52. </w:t>
      </w:r>
      <w:proofErr w:type="spellStart"/>
      <w:r>
        <w:rPr>
          <w:rFonts w:ascii="Arial" w:eastAsia="Arial" w:hAnsi="Arial" w:cs="Arial"/>
          <w:sz w:val="20"/>
          <w:szCs w:val="20"/>
        </w:rPr>
        <w:t>doi</w:t>
      </w:r>
      <w:proofErr w:type="spellEnd"/>
      <w:r>
        <w:rPr>
          <w:rFonts w:ascii="Arial" w:eastAsia="Arial" w:hAnsi="Arial" w:cs="Arial"/>
          <w:sz w:val="20"/>
          <w:szCs w:val="20"/>
        </w:rPr>
        <w:t>: 10.1159/000354899.</w:t>
      </w:r>
    </w:p>
    <w:p w14:paraId="138D7F12" w14:textId="77777777" w:rsidR="006D0777" w:rsidRDefault="003465D8" w:rsidP="0057094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t>Yalçın, S. (2016). İnsan Sağlığı Açısından Fonksiyonel Gıdanın Önemi. Türkiye Klinikleri Hayvan Besleme ve Beslenme Hastalıkları-Özel Konular, 2(3), 1-10.</w:t>
      </w:r>
    </w:p>
    <w:p w14:paraId="36509D52" w14:textId="77777777" w:rsidR="006D0777" w:rsidRDefault="003465D8" w:rsidP="00570948">
      <w:pPr>
        <w:tabs>
          <w:tab w:val="left" w:pos="2205"/>
        </w:tabs>
        <w:spacing w:after="0" w:line="360" w:lineRule="auto"/>
        <w:jc w:val="both"/>
        <w:rPr>
          <w:rFonts w:ascii="Arial" w:eastAsia="Arial" w:hAnsi="Arial" w:cs="Arial"/>
          <w:sz w:val="20"/>
          <w:szCs w:val="20"/>
        </w:rPr>
      </w:pPr>
      <w:r>
        <w:rPr>
          <w:rFonts w:ascii="Arial" w:eastAsia="Arial" w:hAnsi="Arial" w:cs="Arial"/>
          <w:sz w:val="20"/>
          <w:szCs w:val="20"/>
        </w:rPr>
        <w:lastRenderedPageBreak/>
        <w:t xml:space="preserve">Yiğit, G. G., Cerit, İ., </w:t>
      </w:r>
      <w:proofErr w:type="spellStart"/>
      <w:r>
        <w:rPr>
          <w:rFonts w:ascii="Arial" w:eastAsia="Arial" w:hAnsi="Arial" w:cs="Arial"/>
          <w:sz w:val="20"/>
          <w:szCs w:val="20"/>
        </w:rPr>
        <w:t>and</w:t>
      </w:r>
      <w:proofErr w:type="spellEnd"/>
      <w:r>
        <w:rPr>
          <w:rFonts w:ascii="Arial" w:eastAsia="Arial" w:hAnsi="Arial" w:cs="Arial"/>
          <w:sz w:val="20"/>
          <w:szCs w:val="20"/>
        </w:rPr>
        <w:t xml:space="preserve"> Demirkol, O. (2018). Fonksiyonel kakao ve kakao ürünleri. Gıda/</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FOOD, 43(4). </w:t>
      </w:r>
      <w:proofErr w:type="spellStart"/>
      <w:proofErr w:type="gramStart"/>
      <w:r>
        <w:rPr>
          <w:rFonts w:ascii="Arial" w:eastAsia="Arial" w:hAnsi="Arial" w:cs="Arial"/>
          <w:sz w:val="20"/>
          <w:szCs w:val="20"/>
        </w:rPr>
        <w:t>doi</w:t>
      </w:r>
      <w:proofErr w:type="spellEnd"/>
      <w:proofErr w:type="gramEnd"/>
      <w:r>
        <w:rPr>
          <w:rFonts w:ascii="Arial" w:eastAsia="Arial" w:hAnsi="Arial" w:cs="Arial"/>
          <w:sz w:val="20"/>
          <w:szCs w:val="20"/>
        </w:rPr>
        <w:t>: 10.15237/gida.GD18045</w:t>
      </w:r>
    </w:p>
    <w:p w14:paraId="4DB02D14" w14:textId="77777777" w:rsidR="006D0777" w:rsidRDefault="003465D8" w:rsidP="00570948">
      <w:pPr>
        <w:tabs>
          <w:tab w:val="left" w:pos="2205"/>
        </w:tabs>
        <w:spacing w:after="0" w:line="360" w:lineRule="auto"/>
        <w:jc w:val="both"/>
        <w:rPr>
          <w:rFonts w:ascii="Arial" w:eastAsia="Arial" w:hAnsi="Arial" w:cs="Arial"/>
          <w:sz w:val="20"/>
          <w:szCs w:val="20"/>
        </w:rPr>
      </w:pPr>
      <w:proofErr w:type="spellStart"/>
      <w:r>
        <w:rPr>
          <w:rFonts w:ascii="Arial" w:eastAsia="Arial" w:hAnsi="Arial" w:cs="Arial"/>
          <w:sz w:val="20"/>
          <w:szCs w:val="20"/>
        </w:rPr>
        <w:t>Zhang</w:t>
      </w:r>
      <w:proofErr w:type="spellEnd"/>
      <w:r>
        <w:rPr>
          <w:rFonts w:ascii="Arial" w:eastAsia="Arial" w:hAnsi="Arial" w:cs="Arial"/>
          <w:sz w:val="20"/>
          <w:szCs w:val="20"/>
        </w:rPr>
        <w:t xml:space="preserve">, L., </w:t>
      </w:r>
      <w:proofErr w:type="spellStart"/>
      <w:r>
        <w:rPr>
          <w:rFonts w:ascii="Arial" w:eastAsia="Arial" w:hAnsi="Arial" w:cs="Arial"/>
          <w:sz w:val="20"/>
          <w:szCs w:val="20"/>
        </w:rPr>
        <w:t>Virgous</w:t>
      </w:r>
      <w:proofErr w:type="spellEnd"/>
      <w:r>
        <w:rPr>
          <w:rFonts w:ascii="Arial" w:eastAsia="Arial" w:hAnsi="Arial" w:cs="Arial"/>
          <w:sz w:val="20"/>
          <w:szCs w:val="20"/>
        </w:rPr>
        <w:t xml:space="preserve">, C., &amp; Si, H. (2019). </w:t>
      </w:r>
      <w:proofErr w:type="spellStart"/>
      <w:r>
        <w:rPr>
          <w:rFonts w:ascii="Arial" w:eastAsia="Arial" w:hAnsi="Arial" w:cs="Arial"/>
          <w:sz w:val="20"/>
          <w:szCs w:val="20"/>
        </w:rPr>
        <w:t>Synergistic</w:t>
      </w:r>
      <w:proofErr w:type="spellEnd"/>
      <w:r>
        <w:rPr>
          <w:rFonts w:ascii="Arial" w:eastAsia="Arial" w:hAnsi="Arial" w:cs="Arial"/>
          <w:sz w:val="20"/>
          <w:szCs w:val="20"/>
        </w:rPr>
        <w:t xml:space="preserve"> anti-</w:t>
      </w:r>
      <w:proofErr w:type="spellStart"/>
      <w:r>
        <w:rPr>
          <w:rFonts w:ascii="Arial" w:eastAsia="Arial" w:hAnsi="Arial" w:cs="Arial"/>
          <w:sz w:val="20"/>
          <w:szCs w:val="20"/>
        </w:rPr>
        <w:t>inflammatory</w:t>
      </w:r>
      <w:proofErr w:type="spellEnd"/>
      <w:r>
        <w:rPr>
          <w:rFonts w:ascii="Arial" w:eastAsia="Arial" w:hAnsi="Arial" w:cs="Arial"/>
          <w:sz w:val="20"/>
          <w:szCs w:val="20"/>
        </w:rPr>
        <w:t xml:space="preserve"> </w:t>
      </w:r>
      <w:proofErr w:type="spellStart"/>
      <w:r>
        <w:rPr>
          <w:rFonts w:ascii="Arial" w:eastAsia="Arial" w:hAnsi="Arial" w:cs="Arial"/>
          <w:sz w:val="20"/>
          <w:szCs w:val="20"/>
        </w:rPr>
        <w:t>effects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mechanisms</w:t>
      </w:r>
      <w:proofErr w:type="spellEnd"/>
      <w:r>
        <w:rPr>
          <w:rFonts w:ascii="Arial" w:eastAsia="Arial" w:hAnsi="Arial" w:cs="Arial"/>
          <w:sz w:val="20"/>
          <w:szCs w:val="20"/>
        </w:rPr>
        <w:t xml:space="preserve"> of </w:t>
      </w:r>
      <w:proofErr w:type="spellStart"/>
      <w:r>
        <w:rPr>
          <w:rFonts w:ascii="Arial" w:eastAsia="Arial" w:hAnsi="Arial" w:cs="Arial"/>
          <w:sz w:val="20"/>
          <w:szCs w:val="20"/>
        </w:rPr>
        <w:t>combined</w:t>
      </w:r>
      <w:proofErr w:type="spellEnd"/>
      <w:r>
        <w:rPr>
          <w:rFonts w:ascii="Arial" w:eastAsia="Arial" w:hAnsi="Arial" w:cs="Arial"/>
          <w:sz w:val="20"/>
          <w:szCs w:val="20"/>
        </w:rPr>
        <w:t xml:space="preserve"> </w:t>
      </w:r>
      <w:proofErr w:type="spellStart"/>
      <w:r>
        <w:rPr>
          <w:rFonts w:ascii="Arial" w:eastAsia="Arial" w:hAnsi="Arial" w:cs="Arial"/>
          <w:sz w:val="20"/>
          <w:szCs w:val="20"/>
        </w:rPr>
        <w:t>phytochemicals</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Journal</w:t>
      </w:r>
      <w:proofErr w:type="spellEnd"/>
      <w:r>
        <w:rPr>
          <w:rFonts w:ascii="Arial" w:eastAsia="Arial" w:hAnsi="Arial" w:cs="Arial"/>
          <w:sz w:val="20"/>
          <w:szCs w:val="20"/>
        </w:rPr>
        <w:t xml:space="preserve"> of </w:t>
      </w:r>
      <w:proofErr w:type="spellStart"/>
      <w:r>
        <w:rPr>
          <w:rFonts w:ascii="Arial" w:eastAsia="Arial" w:hAnsi="Arial" w:cs="Arial"/>
          <w:sz w:val="20"/>
          <w:szCs w:val="20"/>
        </w:rPr>
        <w:t>nutritional</w:t>
      </w:r>
      <w:proofErr w:type="spellEnd"/>
      <w:r>
        <w:rPr>
          <w:rFonts w:ascii="Arial" w:eastAsia="Arial" w:hAnsi="Arial" w:cs="Arial"/>
          <w:sz w:val="20"/>
          <w:szCs w:val="20"/>
        </w:rPr>
        <w:t xml:space="preserve"> </w:t>
      </w:r>
      <w:proofErr w:type="spellStart"/>
      <w:r>
        <w:rPr>
          <w:rFonts w:ascii="Arial" w:eastAsia="Arial" w:hAnsi="Arial" w:cs="Arial"/>
          <w:sz w:val="20"/>
          <w:szCs w:val="20"/>
        </w:rPr>
        <w:t>biochemistry</w:t>
      </w:r>
      <w:proofErr w:type="spellEnd"/>
      <w:r>
        <w:rPr>
          <w:rFonts w:ascii="Arial" w:eastAsia="Arial" w:hAnsi="Arial" w:cs="Arial"/>
          <w:sz w:val="20"/>
          <w:szCs w:val="20"/>
        </w:rPr>
        <w:t>, 69, 19-30.</w:t>
      </w:r>
    </w:p>
    <w:p w14:paraId="7ABE2D62" w14:textId="77777777" w:rsidR="006D0777" w:rsidRDefault="006D0777">
      <w:pPr>
        <w:tabs>
          <w:tab w:val="left" w:pos="2205"/>
        </w:tabs>
        <w:spacing w:before="120" w:after="120" w:line="240" w:lineRule="auto"/>
        <w:jc w:val="both"/>
        <w:rPr>
          <w:rFonts w:ascii="Arial" w:eastAsia="Arial" w:hAnsi="Arial" w:cs="Arial"/>
          <w:sz w:val="20"/>
          <w:szCs w:val="20"/>
        </w:rPr>
      </w:pPr>
    </w:p>
    <w:p w14:paraId="6CDFEFA0" w14:textId="77777777" w:rsidR="006D0777" w:rsidRDefault="006D0777">
      <w:pPr>
        <w:tabs>
          <w:tab w:val="left" w:pos="2205"/>
        </w:tabs>
        <w:spacing w:before="120" w:after="120" w:line="240" w:lineRule="auto"/>
        <w:jc w:val="both"/>
        <w:rPr>
          <w:rFonts w:ascii="Arial" w:eastAsia="Arial" w:hAnsi="Arial" w:cs="Arial"/>
          <w:sz w:val="20"/>
          <w:szCs w:val="20"/>
        </w:rPr>
      </w:pPr>
    </w:p>
    <w:sectPr w:rsidR="006D0777">
      <w:type w:val="continuous"/>
      <w:pgSz w:w="11906" w:h="16838"/>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0FB2" w14:textId="77777777" w:rsidR="0069739A" w:rsidRDefault="0069739A">
      <w:pPr>
        <w:spacing w:after="0" w:line="240" w:lineRule="auto"/>
      </w:pPr>
      <w:r>
        <w:separator/>
      </w:r>
    </w:p>
  </w:endnote>
  <w:endnote w:type="continuationSeparator" w:id="0">
    <w:p w14:paraId="59276AAE" w14:textId="77777777" w:rsidR="0069739A" w:rsidRDefault="0069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BD67" w14:textId="77777777" w:rsidR="006D0777" w:rsidRDefault="003465D8">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A0FBE">
      <w:rPr>
        <w:rFonts w:ascii="Arial" w:eastAsia="Arial" w:hAnsi="Arial" w:cs="Arial"/>
        <w:noProof/>
        <w:color w:val="000000"/>
      </w:rPr>
      <w:t>1</w:t>
    </w:r>
    <w:r>
      <w:rPr>
        <w:rFonts w:ascii="Arial" w:eastAsia="Arial" w:hAnsi="Arial" w:cs="Arial"/>
        <w:color w:val="000000"/>
      </w:rPr>
      <w:fldChar w:fldCharType="end"/>
    </w:r>
    <w:r>
      <w:rPr>
        <w:noProof/>
      </w:rPr>
      <mc:AlternateContent>
        <mc:Choice Requires="wpg">
          <w:drawing>
            <wp:anchor distT="0" distB="0" distL="114300" distR="114300" simplePos="0" relativeHeight="251658240" behindDoc="0" locked="0" layoutInCell="1" hidden="0" allowOverlap="1" wp14:anchorId="6489EFB8" wp14:editId="1ABE4E85">
              <wp:simplePos x="0" y="0"/>
              <wp:positionH relativeFrom="column">
                <wp:posOffset>-114299</wp:posOffset>
              </wp:positionH>
              <wp:positionV relativeFrom="paragraph">
                <wp:posOffset>-63499</wp:posOffset>
              </wp:positionV>
              <wp:extent cx="6343650" cy="12700"/>
              <wp:effectExtent l="0" t="0" r="0" b="0"/>
              <wp:wrapNone/>
              <wp:docPr id="221" name="Düz Ok Bağlayıcısı 221"/>
              <wp:cNvGraphicFramePr/>
              <a:graphic xmlns:a="http://schemas.openxmlformats.org/drawingml/2006/main">
                <a:graphicData uri="http://schemas.microsoft.com/office/word/2010/wordprocessingShape">
                  <wps:wsp>
                    <wps:cNvCnPr/>
                    <wps:spPr>
                      <a:xfrm>
                        <a:off x="2174175" y="3780000"/>
                        <a:ext cx="6343650" cy="0"/>
                      </a:xfrm>
                      <a:prstGeom prst="straightConnector1">
                        <a:avLst/>
                      </a:prstGeom>
                      <a:noFill/>
                      <a:ln w="12700" cap="flat" cmpd="sng">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-63499</wp:posOffset>
              </wp:positionV>
              <wp:extent cx="6343650" cy="12700"/>
              <wp:effectExtent b="0" l="0" r="0" t="0"/>
              <wp:wrapNone/>
              <wp:docPr id="22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34365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11D714A5" wp14:editId="033FA6A2">
              <wp:simplePos x="0" y="0"/>
              <wp:positionH relativeFrom="column">
                <wp:posOffset>-203199</wp:posOffset>
              </wp:positionH>
              <wp:positionV relativeFrom="paragraph">
                <wp:posOffset>-63499</wp:posOffset>
              </wp:positionV>
              <wp:extent cx="2933700" cy="332296"/>
              <wp:effectExtent l="0" t="0" r="0" b="0"/>
              <wp:wrapNone/>
              <wp:docPr id="218" name="Dikdörtgen 218"/>
              <wp:cNvGraphicFramePr/>
              <a:graphic xmlns:a="http://schemas.openxmlformats.org/drawingml/2006/main">
                <a:graphicData uri="http://schemas.microsoft.com/office/word/2010/wordprocessingShape">
                  <wps:wsp>
                    <wps:cNvSpPr/>
                    <wps:spPr>
                      <a:xfrm>
                        <a:off x="3883913" y="3670463"/>
                        <a:ext cx="2924175" cy="219075"/>
                      </a:xfrm>
                      <a:prstGeom prst="rect">
                        <a:avLst/>
                      </a:prstGeom>
                      <a:noFill/>
                      <a:ln>
                        <a:noFill/>
                      </a:ln>
                    </wps:spPr>
                    <wps:txbx>
                      <w:txbxContent>
                        <w:p w14:paraId="3B3A92AE" w14:textId="77777777" w:rsidR="006D0777" w:rsidRDefault="003465D8">
                          <w:pPr>
                            <w:spacing w:line="275" w:lineRule="auto"/>
                            <w:textDirection w:val="btLr"/>
                          </w:pPr>
                          <w:r>
                            <w:rPr>
                              <w:rFonts w:ascii="Arial" w:eastAsia="Arial" w:hAnsi="Arial" w:cs="Arial"/>
                              <w:i/>
                              <w:color w:val="000000"/>
                              <w:sz w:val="16"/>
                            </w:rPr>
                            <w:t>*Sorumlu yazar:</w:t>
                          </w:r>
                          <w:r>
                            <w:rPr>
                              <w:rFonts w:ascii="Arial" w:eastAsia="Arial" w:hAnsi="Arial" w:cs="Arial"/>
                              <w:color w:val="000000"/>
                              <w:sz w:val="16"/>
                            </w:rPr>
                            <w:t xml:space="preserve"> sebnem.ozkaya@fbu.edu.tr</w:t>
                          </w:r>
                        </w:p>
                      </w:txbxContent>
                    </wps:txbx>
                    <wps:bodyPr spcFirstLastPara="1" wrap="square" lIns="91425" tIns="45700" rIns="91425" bIns="45700" anchor="t" anchorCtr="0">
                      <a:noAutofit/>
                    </wps:bodyPr>
                  </wps:wsp>
                </a:graphicData>
              </a:graphic>
            </wp:anchor>
          </w:drawing>
        </mc:Choice>
        <mc:Fallback>
          <w:pict>
            <v:rect w14:anchorId="11D714A5" id="Dikdörtgen 218" o:spid="_x0000_s1030" style="position:absolute;left:0;text-align:left;margin-left:-16pt;margin-top:-5pt;width:231pt;height:2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" filled="f" stroked="f">
              <v:textbox inset="2.53958mm,1.2694mm,2.53958mm,1.2694mm">
                <w:txbxContent>
                  <w:p w14:paraId="3B3A92AE" w14:textId="77777777" w:rsidR="006D0777" w:rsidRDefault="003465D8">
                    <w:pPr>
                      <w:spacing w:line="275" w:lineRule="auto"/>
                      <w:textDirection w:val="btLr"/>
                    </w:pPr>
                    <w:r>
                      <w:rPr>
                        <w:rFonts w:ascii="Arial" w:eastAsia="Arial" w:hAnsi="Arial" w:cs="Arial"/>
                        <w:i/>
                        <w:color w:val="000000"/>
                        <w:sz w:val="16"/>
                      </w:rPr>
                      <w:t>*Sorumlu yazar:</w:t>
                    </w:r>
                    <w:r>
                      <w:rPr>
                        <w:rFonts w:ascii="Arial" w:eastAsia="Arial" w:hAnsi="Arial" w:cs="Arial"/>
                        <w:color w:val="000000"/>
                        <w:sz w:val="16"/>
                      </w:rPr>
                      <w:t xml:space="preserve"> </w:t>
                    </w:r>
                    <w:r>
                      <w:rPr>
                        <w:rFonts w:ascii="Arial" w:eastAsia="Arial" w:hAnsi="Arial" w:cs="Arial"/>
                        <w:color w:val="000000"/>
                        <w:sz w:val="16"/>
                      </w:rPr>
                      <w:t>sebnem.ozkaya@fbu.edu.tr</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BE83A2B" wp14:editId="570C48A2">
              <wp:simplePos x="0" y="0"/>
              <wp:positionH relativeFrom="column">
                <wp:posOffset>3352800</wp:posOffset>
              </wp:positionH>
              <wp:positionV relativeFrom="paragraph">
                <wp:posOffset>-63499</wp:posOffset>
              </wp:positionV>
              <wp:extent cx="2933700" cy="457200"/>
              <wp:effectExtent l="0" t="0" r="0" b="0"/>
              <wp:wrapNone/>
              <wp:docPr id="220" name="Dikdörtgen 220"/>
              <wp:cNvGraphicFramePr/>
              <a:graphic xmlns:a="http://schemas.openxmlformats.org/drawingml/2006/main">
                <a:graphicData uri="http://schemas.microsoft.com/office/word/2010/wordprocessingShape">
                  <wps:wsp>
                    <wps:cNvSpPr/>
                    <wps:spPr>
                      <a:xfrm>
                        <a:off x="3883913" y="3556163"/>
                        <a:ext cx="2924175" cy="447675"/>
                      </a:xfrm>
                      <a:prstGeom prst="rect">
                        <a:avLst/>
                      </a:prstGeom>
                      <a:noFill/>
                      <a:ln>
                        <a:noFill/>
                      </a:ln>
                    </wps:spPr>
                    <wps:txbx>
                      <w:txbxContent>
                        <w:p w14:paraId="6B961499" w14:textId="5C01D22A" w:rsidR="006D0777" w:rsidRDefault="009A0FBE">
                          <w:pPr>
                            <w:spacing w:after="0" w:line="240" w:lineRule="auto"/>
                            <w:jc w:val="right"/>
                            <w:textDirection w:val="btLr"/>
                          </w:pPr>
                          <w:r>
                            <w:rPr>
                              <w:rFonts w:ascii="Arial" w:eastAsia="Arial" w:hAnsi="Arial" w:cs="Arial"/>
                              <w:b/>
                              <w:color w:val="000000"/>
                              <w:sz w:val="16"/>
                            </w:rPr>
                            <w:t>DERLEME</w:t>
                          </w:r>
                          <w:r w:rsidR="003465D8">
                            <w:rPr>
                              <w:rFonts w:ascii="Arial" w:eastAsia="Arial" w:hAnsi="Arial" w:cs="Arial"/>
                              <w:b/>
                              <w:color w:val="000000"/>
                              <w:sz w:val="16"/>
                            </w:rPr>
                            <w:t xml:space="preserve"> MAKALE</w:t>
                          </w:r>
                        </w:p>
                        <w:p w14:paraId="77A10F50" w14:textId="77777777" w:rsidR="006D0777" w:rsidRDefault="006D077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BE83A2B" id="Dikdörtgen 220" o:spid="_x0000_s1031" style="position:absolute;left:0;text-align:left;margin-left:264pt;margin-top:-5pt;width:231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" filled="f" stroked="f">
              <v:textbox inset="2.53958mm,1.2694mm,2.53958mm,1.2694mm">
                <w:txbxContent>
                  <w:p w14:paraId="6B961499" w14:textId="5C01D22A" w:rsidR="006D0777" w:rsidRDefault="009A0FBE">
                    <w:pPr>
                      <w:spacing w:after="0" w:line="240" w:lineRule="auto"/>
                      <w:jc w:val="right"/>
                      <w:textDirection w:val="btLr"/>
                    </w:pPr>
                    <w:r>
                      <w:rPr>
                        <w:rFonts w:ascii="Arial" w:eastAsia="Arial" w:hAnsi="Arial" w:cs="Arial"/>
                        <w:b/>
                        <w:color w:val="000000"/>
                        <w:sz w:val="16"/>
                      </w:rPr>
                      <w:t>DERLEME</w:t>
                    </w:r>
                    <w:r w:rsidR="003465D8">
                      <w:rPr>
                        <w:rFonts w:ascii="Arial" w:eastAsia="Arial" w:hAnsi="Arial" w:cs="Arial"/>
                        <w:b/>
                        <w:color w:val="000000"/>
                        <w:sz w:val="16"/>
                      </w:rPr>
                      <w:t xml:space="preserve"> MAKALE</w:t>
                    </w:r>
                  </w:p>
                  <w:p w14:paraId="77A10F50" w14:textId="77777777" w:rsidR="006D0777" w:rsidRDefault="006D0777">
                    <w:pPr>
                      <w:spacing w:line="275" w:lineRule="auto"/>
                      <w:textDirection w:val="btLr"/>
                    </w:pPr>
                  </w:p>
                </w:txbxContent>
              </v:textbox>
            </v:rect>
          </w:pict>
        </mc:Fallback>
      </mc:AlternateContent>
    </w:r>
  </w:p>
  <w:p w14:paraId="3382DACE" w14:textId="77777777" w:rsidR="006D0777" w:rsidRDefault="006D077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5B99" w14:textId="77777777" w:rsidR="0069739A" w:rsidRDefault="0069739A">
      <w:pPr>
        <w:spacing w:after="0" w:line="240" w:lineRule="auto"/>
      </w:pPr>
      <w:r>
        <w:separator/>
      </w:r>
    </w:p>
  </w:footnote>
  <w:footnote w:type="continuationSeparator" w:id="0">
    <w:p w14:paraId="67CEE52F" w14:textId="77777777" w:rsidR="0069739A" w:rsidRDefault="00697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311D"/>
    <w:multiLevelType w:val="multilevel"/>
    <w:tmpl w:val="B8D44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1E6665D"/>
    <w:multiLevelType w:val="multilevel"/>
    <w:tmpl w:val="16529F2E"/>
    <w:lvl w:ilvl="0">
      <w:start w:val="1"/>
      <w:numFmt w:val="decimal"/>
      <w:lvlText w:val="%1."/>
      <w:lvlJc w:val="left"/>
      <w:pPr>
        <w:ind w:left="360" w:hanging="360"/>
      </w:pPr>
      <w:rPr>
        <w:rFonts w:hint="default"/>
        <w:i/>
        <w:color w:val="002060"/>
      </w:rPr>
    </w:lvl>
    <w:lvl w:ilvl="1">
      <w:start w:val="1"/>
      <w:numFmt w:val="decimal"/>
      <w:lvlText w:val="%1.%2."/>
      <w:lvlJc w:val="left"/>
      <w:pPr>
        <w:ind w:left="360" w:hanging="360"/>
      </w:pPr>
      <w:rPr>
        <w:rFonts w:hint="default"/>
        <w:i w:val="0"/>
        <w:iCs w:val="0"/>
        <w:color w:val="002060"/>
      </w:rPr>
    </w:lvl>
    <w:lvl w:ilvl="2">
      <w:start w:val="1"/>
      <w:numFmt w:val="decimal"/>
      <w:lvlText w:val="%1.%2.%3."/>
      <w:lvlJc w:val="left"/>
      <w:pPr>
        <w:ind w:left="720" w:hanging="720"/>
      </w:pPr>
      <w:rPr>
        <w:rFonts w:hint="default"/>
        <w:i/>
        <w:color w:val="002060"/>
      </w:rPr>
    </w:lvl>
    <w:lvl w:ilvl="3">
      <w:start w:val="1"/>
      <w:numFmt w:val="decimal"/>
      <w:lvlText w:val="%1.%2.%3.%4."/>
      <w:lvlJc w:val="left"/>
      <w:pPr>
        <w:ind w:left="720" w:hanging="720"/>
      </w:pPr>
      <w:rPr>
        <w:rFonts w:hint="default"/>
        <w:i/>
        <w:color w:val="002060"/>
      </w:rPr>
    </w:lvl>
    <w:lvl w:ilvl="4">
      <w:start w:val="1"/>
      <w:numFmt w:val="decimal"/>
      <w:lvlText w:val="%1.%2.%3.%4.%5."/>
      <w:lvlJc w:val="left"/>
      <w:pPr>
        <w:ind w:left="1080" w:hanging="1080"/>
      </w:pPr>
      <w:rPr>
        <w:rFonts w:hint="default"/>
        <w:i/>
        <w:color w:val="002060"/>
      </w:rPr>
    </w:lvl>
    <w:lvl w:ilvl="5">
      <w:start w:val="1"/>
      <w:numFmt w:val="decimal"/>
      <w:lvlText w:val="%1.%2.%3.%4.%5.%6."/>
      <w:lvlJc w:val="left"/>
      <w:pPr>
        <w:ind w:left="1080" w:hanging="1080"/>
      </w:pPr>
      <w:rPr>
        <w:rFonts w:hint="default"/>
        <w:i/>
        <w:color w:val="002060"/>
      </w:rPr>
    </w:lvl>
    <w:lvl w:ilvl="6">
      <w:start w:val="1"/>
      <w:numFmt w:val="decimal"/>
      <w:lvlText w:val="%1.%2.%3.%4.%5.%6.%7."/>
      <w:lvlJc w:val="left"/>
      <w:pPr>
        <w:ind w:left="1440" w:hanging="1440"/>
      </w:pPr>
      <w:rPr>
        <w:rFonts w:hint="default"/>
        <w:i/>
        <w:color w:val="002060"/>
      </w:rPr>
    </w:lvl>
    <w:lvl w:ilvl="7">
      <w:start w:val="1"/>
      <w:numFmt w:val="decimal"/>
      <w:lvlText w:val="%1.%2.%3.%4.%5.%6.%7.%8."/>
      <w:lvlJc w:val="left"/>
      <w:pPr>
        <w:ind w:left="1440" w:hanging="1440"/>
      </w:pPr>
      <w:rPr>
        <w:rFonts w:hint="default"/>
        <w:i/>
        <w:color w:val="002060"/>
      </w:rPr>
    </w:lvl>
    <w:lvl w:ilvl="8">
      <w:start w:val="1"/>
      <w:numFmt w:val="decimal"/>
      <w:lvlText w:val="%1.%2.%3.%4.%5.%6.%7.%8.%9."/>
      <w:lvlJc w:val="left"/>
      <w:pPr>
        <w:ind w:left="1800" w:hanging="1800"/>
      </w:pPr>
      <w:rPr>
        <w:rFonts w:hint="default"/>
        <w:i/>
        <w:color w:val="002060"/>
      </w:rPr>
    </w:lvl>
  </w:abstractNum>
  <w:abstractNum w:abstractNumId="2" w15:restartNumberingAfterBreak="0">
    <w:nsid w:val="43E15794"/>
    <w:multiLevelType w:val="multilevel"/>
    <w:tmpl w:val="47309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160037"/>
    <w:multiLevelType w:val="multilevel"/>
    <w:tmpl w:val="183ADA8C"/>
    <w:lvl w:ilvl="0">
      <w:start w:val="1"/>
      <w:numFmt w:val="decimal"/>
      <w:lvlText w:val="%1"/>
      <w:lvlJc w:val="left"/>
      <w:pPr>
        <w:ind w:left="360" w:hanging="360"/>
      </w:pPr>
      <w:rPr>
        <w:rFonts w:ascii="Arial" w:eastAsia="Arial" w:hAnsi="Arial" w:cs="Arial" w:hint="default"/>
        <w:b/>
        <w:color w:val="auto"/>
        <w:sz w:val="20"/>
      </w:rPr>
    </w:lvl>
    <w:lvl w:ilvl="1">
      <w:start w:val="1"/>
      <w:numFmt w:val="decimal"/>
      <w:lvlText w:val="%1.%2"/>
      <w:lvlJc w:val="left"/>
      <w:pPr>
        <w:ind w:left="360" w:hanging="360"/>
      </w:pPr>
      <w:rPr>
        <w:rFonts w:ascii="Arial" w:eastAsia="Arial" w:hAnsi="Arial" w:cs="Arial" w:hint="default"/>
        <w:b/>
        <w:color w:val="002060"/>
        <w:sz w:val="20"/>
      </w:rPr>
    </w:lvl>
    <w:lvl w:ilvl="2">
      <w:start w:val="1"/>
      <w:numFmt w:val="decimal"/>
      <w:lvlText w:val="%1.%2.%3"/>
      <w:lvlJc w:val="left"/>
      <w:pPr>
        <w:ind w:left="720" w:hanging="720"/>
      </w:pPr>
      <w:rPr>
        <w:rFonts w:ascii="Arial" w:eastAsia="Arial" w:hAnsi="Arial" w:cs="Arial" w:hint="default"/>
        <w:b/>
        <w:color w:val="auto"/>
        <w:sz w:val="20"/>
      </w:rPr>
    </w:lvl>
    <w:lvl w:ilvl="3">
      <w:start w:val="1"/>
      <w:numFmt w:val="decimal"/>
      <w:lvlText w:val="%1.%2.%3.%4"/>
      <w:lvlJc w:val="left"/>
      <w:pPr>
        <w:ind w:left="720" w:hanging="720"/>
      </w:pPr>
      <w:rPr>
        <w:rFonts w:ascii="Arial" w:eastAsia="Arial" w:hAnsi="Arial" w:cs="Arial" w:hint="default"/>
        <w:b/>
        <w:color w:val="auto"/>
        <w:sz w:val="20"/>
      </w:rPr>
    </w:lvl>
    <w:lvl w:ilvl="4">
      <w:start w:val="1"/>
      <w:numFmt w:val="decimal"/>
      <w:lvlText w:val="%1.%2.%3.%4.%5"/>
      <w:lvlJc w:val="left"/>
      <w:pPr>
        <w:ind w:left="1080" w:hanging="1080"/>
      </w:pPr>
      <w:rPr>
        <w:rFonts w:ascii="Arial" w:eastAsia="Arial" w:hAnsi="Arial" w:cs="Arial" w:hint="default"/>
        <w:b/>
        <w:color w:val="auto"/>
        <w:sz w:val="20"/>
      </w:rPr>
    </w:lvl>
    <w:lvl w:ilvl="5">
      <w:start w:val="1"/>
      <w:numFmt w:val="decimal"/>
      <w:lvlText w:val="%1.%2.%3.%4.%5.%6"/>
      <w:lvlJc w:val="left"/>
      <w:pPr>
        <w:ind w:left="1080" w:hanging="1080"/>
      </w:pPr>
      <w:rPr>
        <w:rFonts w:ascii="Arial" w:eastAsia="Arial" w:hAnsi="Arial" w:cs="Arial" w:hint="default"/>
        <w:b/>
        <w:color w:val="auto"/>
        <w:sz w:val="20"/>
      </w:rPr>
    </w:lvl>
    <w:lvl w:ilvl="6">
      <w:start w:val="1"/>
      <w:numFmt w:val="decimal"/>
      <w:lvlText w:val="%1.%2.%3.%4.%5.%6.%7"/>
      <w:lvlJc w:val="left"/>
      <w:pPr>
        <w:ind w:left="1440" w:hanging="1440"/>
      </w:pPr>
      <w:rPr>
        <w:rFonts w:ascii="Arial" w:eastAsia="Arial" w:hAnsi="Arial" w:cs="Arial" w:hint="default"/>
        <w:b/>
        <w:color w:val="auto"/>
        <w:sz w:val="20"/>
      </w:rPr>
    </w:lvl>
    <w:lvl w:ilvl="7">
      <w:start w:val="1"/>
      <w:numFmt w:val="decimal"/>
      <w:lvlText w:val="%1.%2.%3.%4.%5.%6.%7.%8"/>
      <w:lvlJc w:val="left"/>
      <w:pPr>
        <w:ind w:left="1440" w:hanging="1440"/>
      </w:pPr>
      <w:rPr>
        <w:rFonts w:ascii="Arial" w:eastAsia="Arial" w:hAnsi="Arial" w:cs="Arial" w:hint="default"/>
        <w:b/>
        <w:color w:val="auto"/>
        <w:sz w:val="20"/>
      </w:rPr>
    </w:lvl>
    <w:lvl w:ilvl="8">
      <w:start w:val="1"/>
      <w:numFmt w:val="decimal"/>
      <w:lvlText w:val="%1.%2.%3.%4.%5.%6.%7.%8.%9"/>
      <w:lvlJc w:val="left"/>
      <w:pPr>
        <w:ind w:left="1440" w:hanging="1440"/>
      </w:pPr>
      <w:rPr>
        <w:rFonts w:ascii="Arial" w:eastAsia="Arial" w:hAnsi="Arial" w:cs="Arial" w:hint="default"/>
        <w:b/>
        <w:color w:val="auto"/>
        <w:sz w:val="20"/>
      </w:rPr>
    </w:lvl>
  </w:abstractNum>
  <w:abstractNum w:abstractNumId="4" w15:restartNumberingAfterBreak="0">
    <w:nsid w:val="64AE469E"/>
    <w:multiLevelType w:val="multilevel"/>
    <w:tmpl w:val="B254E8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122F01"/>
    <w:multiLevelType w:val="multilevel"/>
    <w:tmpl w:val="16529F2E"/>
    <w:lvl w:ilvl="0">
      <w:start w:val="1"/>
      <w:numFmt w:val="decimal"/>
      <w:lvlText w:val="%1."/>
      <w:lvlJc w:val="left"/>
      <w:pPr>
        <w:ind w:left="360" w:hanging="360"/>
      </w:pPr>
      <w:rPr>
        <w:rFonts w:hint="default"/>
        <w:i/>
        <w:color w:val="002060"/>
      </w:rPr>
    </w:lvl>
    <w:lvl w:ilvl="1">
      <w:start w:val="1"/>
      <w:numFmt w:val="decimal"/>
      <w:lvlText w:val="%1.%2."/>
      <w:lvlJc w:val="left"/>
      <w:pPr>
        <w:ind w:left="360" w:hanging="360"/>
      </w:pPr>
      <w:rPr>
        <w:rFonts w:hint="default"/>
        <w:i w:val="0"/>
        <w:iCs w:val="0"/>
        <w:color w:val="002060"/>
      </w:rPr>
    </w:lvl>
    <w:lvl w:ilvl="2">
      <w:start w:val="1"/>
      <w:numFmt w:val="decimal"/>
      <w:lvlText w:val="%1.%2.%3."/>
      <w:lvlJc w:val="left"/>
      <w:pPr>
        <w:ind w:left="720" w:hanging="720"/>
      </w:pPr>
      <w:rPr>
        <w:rFonts w:hint="default"/>
        <w:i/>
        <w:color w:val="002060"/>
      </w:rPr>
    </w:lvl>
    <w:lvl w:ilvl="3">
      <w:start w:val="1"/>
      <w:numFmt w:val="decimal"/>
      <w:lvlText w:val="%1.%2.%3.%4."/>
      <w:lvlJc w:val="left"/>
      <w:pPr>
        <w:ind w:left="720" w:hanging="720"/>
      </w:pPr>
      <w:rPr>
        <w:rFonts w:hint="default"/>
        <w:i/>
        <w:color w:val="002060"/>
      </w:rPr>
    </w:lvl>
    <w:lvl w:ilvl="4">
      <w:start w:val="1"/>
      <w:numFmt w:val="decimal"/>
      <w:lvlText w:val="%1.%2.%3.%4.%5."/>
      <w:lvlJc w:val="left"/>
      <w:pPr>
        <w:ind w:left="1080" w:hanging="1080"/>
      </w:pPr>
      <w:rPr>
        <w:rFonts w:hint="default"/>
        <w:i/>
        <w:color w:val="002060"/>
      </w:rPr>
    </w:lvl>
    <w:lvl w:ilvl="5">
      <w:start w:val="1"/>
      <w:numFmt w:val="decimal"/>
      <w:lvlText w:val="%1.%2.%3.%4.%5.%6."/>
      <w:lvlJc w:val="left"/>
      <w:pPr>
        <w:ind w:left="1080" w:hanging="1080"/>
      </w:pPr>
      <w:rPr>
        <w:rFonts w:hint="default"/>
        <w:i/>
        <w:color w:val="002060"/>
      </w:rPr>
    </w:lvl>
    <w:lvl w:ilvl="6">
      <w:start w:val="1"/>
      <w:numFmt w:val="decimal"/>
      <w:lvlText w:val="%1.%2.%3.%4.%5.%6.%7."/>
      <w:lvlJc w:val="left"/>
      <w:pPr>
        <w:ind w:left="1440" w:hanging="1440"/>
      </w:pPr>
      <w:rPr>
        <w:rFonts w:hint="default"/>
        <w:i/>
        <w:color w:val="002060"/>
      </w:rPr>
    </w:lvl>
    <w:lvl w:ilvl="7">
      <w:start w:val="1"/>
      <w:numFmt w:val="decimal"/>
      <w:lvlText w:val="%1.%2.%3.%4.%5.%6.%7.%8."/>
      <w:lvlJc w:val="left"/>
      <w:pPr>
        <w:ind w:left="1440" w:hanging="1440"/>
      </w:pPr>
      <w:rPr>
        <w:rFonts w:hint="default"/>
        <w:i/>
        <w:color w:val="002060"/>
      </w:rPr>
    </w:lvl>
    <w:lvl w:ilvl="8">
      <w:start w:val="1"/>
      <w:numFmt w:val="decimal"/>
      <w:lvlText w:val="%1.%2.%3.%4.%5.%6.%7.%8.%9."/>
      <w:lvlJc w:val="left"/>
      <w:pPr>
        <w:ind w:left="1800" w:hanging="1800"/>
      </w:pPr>
      <w:rPr>
        <w:rFonts w:hint="default"/>
        <w:i/>
        <w:color w:val="002060"/>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77"/>
    <w:rsid w:val="003465D8"/>
    <w:rsid w:val="00570948"/>
    <w:rsid w:val="00593A18"/>
    <w:rsid w:val="0069739A"/>
    <w:rsid w:val="006D0777"/>
    <w:rsid w:val="0071087C"/>
    <w:rsid w:val="008129B9"/>
    <w:rsid w:val="009A0FBE"/>
    <w:rsid w:val="00B212EE"/>
    <w:rsid w:val="00BA704D"/>
    <w:rsid w:val="00DC2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86F06"/>
  <w15:docId w15:val="{460C4EBA-782E-4900-966F-7770AD12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42"/>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BalonMetni">
    <w:name w:val="Balloon Text"/>
    <w:basedOn w:val="Normal"/>
    <w:link w:val="BalonMetniChar"/>
    <w:uiPriority w:val="99"/>
    <w:semiHidden/>
    <w:unhideWhenUsed/>
    <w:rsid w:val="00D931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1BE"/>
    <w:rPr>
      <w:rFonts w:ascii="Tahoma" w:hAnsi="Tahoma" w:cs="Tahoma"/>
      <w:sz w:val="16"/>
      <w:szCs w:val="16"/>
    </w:rPr>
  </w:style>
  <w:style w:type="paragraph" w:styleId="stBilgi">
    <w:name w:val="header"/>
    <w:basedOn w:val="Normal"/>
    <w:link w:val="stBilgiChar"/>
    <w:uiPriority w:val="99"/>
    <w:unhideWhenUsed/>
    <w:rsid w:val="00D931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31BE"/>
  </w:style>
  <w:style w:type="paragraph" w:styleId="AltBilgi">
    <w:name w:val="footer"/>
    <w:basedOn w:val="Normal"/>
    <w:link w:val="AltBilgiChar"/>
    <w:uiPriority w:val="99"/>
    <w:unhideWhenUsed/>
    <w:rsid w:val="00D931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31BE"/>
  </w:style>
  <w:style w:type="character" w:styleId="Kpr">
    <w:name w:val="Hyperlink"/>
    <w:basedOn w:val="VarsaylanParagrafYazTipi"/>
    <w:uiPriority w:val="99"/>
    <w:unhideWhenUsed/>
    <w:rsid w:val="005261F0"/>
    <w:rPr>
      <w:color w:val="0000FF" w:themeColor="hyperlink"/>
      <w:u w:val="single"/>
    </w:rPr>
  </w:style>
  <w:style w:type="table" w:styleId="TabloKlavuzu">
    <w:name w:val="Table Grid"/>
    <w:basedOn w:val="NormalTablo"/>
    <w:uiPriority w:val="59"/>
    <w:rsid w:val="00BE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5F0A"/>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oi.org/10.1016/j.sjme.2017.05.002" TargetMode="External"/><Relationship Id="rId26" Type="http://schemas.openxmlformats.org/officeDocument/2006/relationships/hyperlink" Target="https://www.tbmm.gov.tr/kanunlar/k5179.html" TargetMode="External"/><Relationship Id="rId3" Type="http://schemas.openxmlformats.org/officeDocument/2006/relationships/numbering" Target="numbering.xml"/><Relationship Id="rId21" Type="http://schemas.openxmlformats.org/officeDocument/2006/relationships/hyperlink" Target="https://doi.org/10.1016/j.fshw.2019.03.011" TargetMode="External"/><Relationship Id="rId7" Type="http://schemas.openxmlformats.org/officeDocument/2006/relationships/footnotes" Target="footnotes.xml"/><Relationship Id="rId12" Type="http://schemas.openxmlformats.org/officeDocument/2006/relationships/hyperlink" Target="https://orcid.org/0000-0002-4358-8321" TargetMode="External"/><Relationship Id="rId17" Type="http://schemas.openxmlformats.org/officeDocument/2006/relationships/hyperlink" Target="https://doi.org/10.1016/j.sjme.2017.05.002" TargetMode="External"/><Relationship Id="rId25" Type="http://schemas.openxmlformats.org/officeDocument/2006/relationships/hyperlink" Target="https://www.tbmm.gov.tr/kanunlar/k5179.html" TargetMode="External"/><Relationship Id="rId2" Type="http://schemas.openxmlformats.org/officeDocument/2006/relationships/customXml" Target="../customXml/item2.xml"/><Relationship Id="rId16" Type="http://schemas.openxmlformats.org/officeDocument/2006/relationships/image" Target="media/image12.png"/><Relationship Id="rId20" Type="http://schemas.openxmlformats.org/officeDocument/2006/relationships/hyperlink" Target="https://www.who.int/foodsafety/fs_management/en/probiotic_guidelin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i.org/10.1016/j.jnutbio.2019.03.009" TargetMode="External"/><Relationship Id="rId5" Type="http://schemas.openxmlformats.org/officeDocument/2006/relationships/settings" Target="settings.xml"/><Relationship Id="rId15" Type="http://schemas.openxmlformats.org/officeDocument/2006/relationships/image" Target="media/image13.png"/><Relationship Id="rId23" Type="http://schemas.openxmlformats.org/officeDocument/2006/relationships/hyperlink" Target="https://doi.org/10.1016/j.jnutbio.2019.03.009" TargetMode="External"/><Relationship Id="rId28" Type="http://schemas.openxmlformats.org/officeDocument/2006/relationships/theme" Target="theme/theme1.xml"/><Relationship Id="rId10" Type="http://schemas.openxmlformats.org/officeDocument/2006/relationships/image" Target="media/image11.png"/><Relationship Id="rId19" Type="http://schemas.openxmlformats.org/officeDocument/2006/relationships/hyperlink" Target="https://www.who.int/foodsafety/fs_management/en/probiotic_guidelines.pdf" TargetMode="External"/><Relationship Id="rId4" Type="http://schemas.openxmlformats.org/officeDocument/2006/relationships/styles" Target="styles.xml"/><Relationship Id="rId9" Type="http://schemas.openxmlformats.org/officeDocument/2006/relationships/image" Target="media/image10.png"/><Relationship Id="rId14" Type="http://schemas.openxmlformats.org/officeDocument/2006/relationships/footer" Target="footer1.xml"/><Relationship Id="rId22" Type="http://schemas.openxmlformats.org/officeDocument/2006/relationships/hyperlink" Target="https://doi.org/10.1016/j.fshw.2019.03.01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9l8CpHEyOYEyHETPrzV395py2Q==">AMUW2mUuSrO6+mPxNvct+MgZvfZRxkqQgpXYBlrfO67uiVu6MmKg9F9eJP/C39gHdPp3AuV21SXDZdAqGWn2jC6GvBFeu+t7o2JUzzdQZeVwgvuIJIeFvUg=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151FF1-AB1D-4048-810C-D08F04AE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3048</Words>
  <Characters>17378</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Duygu Altıparmak</cp:lastModifiedBy>
  <cp:revision>8</cp:revision>
  <dcterms:created xsi:type="dcterms:W3CDTF">2021-04-02T11:36:00Z</dcterms:created>
  <dcterms:modified xsi:type="dcterms:W3CDTF">2021-04-21T17:37:00Z</dcterms:modified>
</cp:coreProperties>
</file>